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b/>
          <w:szCs w:val="24"/>
        </w:rPr>
      </w:pPr>
      <w:bookmarkStart w:id="0" w:name="_Toc117064214"/>
      <w:bookmarkStart w:id="105" w:name="_GoBack"/>
      <w:bookmarkEnd w:id="105"/>
      <w:r>
        <w:rPr>
          <w:lang w:eastAsia="ru-RU"/>
        </w:rPr>
        <w:drawing>
          <wp:anchor distT="0" distB="0" distL="114300" distR="114300" simplePos="0" relativeHeight="251659264" behindDoc="1" locked="0" layoutInCell="1" allowOverlap="1">
            <wp:simplePos x="0" y="0"/>
            <wp:positionH relativeFrom="column">
              <wp:posOffset>-5715</wp:posOffset>
            </wp:positionH>
            <wp:positionV relativeFrom="paragraph">
              <wp:posOffset>-7620</wp:posOffset>
            </wp:positionV>
            <wp:extent cx="1223010" cy="498475"/>
            <wp:effectExtent l="0" t="0" r="0" b="0"/>
            <wp:wrapNone/>
            <wp:docPr id="1" name="Рисунок 1" descr="ло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лог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23010" cy="498475"/>
                    </a:xfrm>
                    <a:prstGeom prst="rect">
                      <a:avLst/>
                    </a:prstGeom>
                    <a:noFill/>
                    <a:ln>
                      <a:noFill/>
                    </a:ln>
                  </pic:spPr>
                </pic:pic>
              </a:graphicData>
            </a:graphic>
          </wp:anchor>
        </w:drawing>
      </w:r>
    </w:p>
    <w:p>
      <w:pPr>
        <w:spacing w:after="0" w:line="240" w:lineRule="auto"/>
        <w:rPr>
          <w:b/>
          <w:szCs w:val="24"/>
        </w:rPr>
      </w:pPr>
      <w:r>
        <w:rPr>
          <w:b/>
          <w:szCs w:val="24"/>
        </w:rPr>
        <w:t xml:space="preserve"> </w:t>
      </w:r>
    </w:p>
    <w:p>
      <w:pPr>
        <w:spacing w:after="0" w:line="240" w:lineRule="auto"/>
        <w:rPr>
          <w:b/>
          <w:szCs w:val="24"/>
        </w:rPr>
      </w:pPr>
    </w:p>
    <w:p>
      <w:pPr>
        <w:spacing w:after="0" w:line="240" w:lineRule="auto"/>
        <w:jc w:val="center"/>
        <w:rPr>
          <w:b/>
          <w:szCs w:val="24"/>
        </w:rPr>
      </w:pPr>
      <w:r>
        <w:rPr>
          <w:b/>
          <w:szCs w:val="24"/>
        </w:rPr>
        <w:t>Общество с ограниченной ответственностью</w:t>
      </w:r>
    </w:p>
    <w:p>
      <w:pPr>
        <w:pBdr>
          <w:bottom w:val="single" w:color="auto" w:sz="6" w:space="1"/>
        </w:pBdr>
        <w:spacing w:after="0" w:line="240" w:lineRule="auto"/>
        <w:jc w:val="center"/>
        <w:rPr>
          <w:b/>
          <w:szCs w:val="24"/>
        </w:rPr>
      </w:pPr>
      <w:r>
        <w:rPr>
          <w:b/>
          <w:szCs w:val="24"/>
        </w:rPr>
        <w:t>«Научно-производственная фирма «Земельный эксперт»</w:t>
      </w:r>
    </w:p>
    <w:p>
      <w:pPr>
        <w:spacing w:after="0" w:line="240" w:lineRule="auto"/>
        <w:jc w:val="center"/>
        <w:rPr>
          <w:szCs w:val="24"/>
        </w:rPr>
      </w:pPr>
      <w:r>
        <w:rPr>
          <w:szCs w:val="24"/>
        </w:rPr>
        <w:t xml:space="preserve">460019, Оренбургская область, г. Оренбург, ул. Родимцева, д. 7 кв. 145, </w:t>
      </w:r>
    </w:p>
    <w:p>
      <w:pPr>
        <w:spacing w:after="0" w:line="240" w:lineRule="auto"/>
        <w:jc w:val="center"/>
        <w:rPr>
          <w:szCs w:val="24"/>
        </w:rPr>
      </w:pPr>
      <w:r>
        <w:rPr>
          <w:szCs w:val="24"/>
        </w:rPr>
        <w:t>e-mail: zemexpert56@mail.ru</w:t>
      </w:r>
    </w:p>
    <w:p>
      <w:pPr>
        <w:spacing w:after="0" w:line="240" w:lineRule="auto"/>
        <w:jc w:val="center"/>
        <w:rPr>
          <w:szCs w:val="24"/>
        </w:rPr>
      </w:pPr>
      <w:r>
        <w:rPr>
          <w:szCs w:val="24"/>
        </w:rPr>
        <w:t>тел.: +7 (3532) 249-934, тел./факс: +7 (3532) 249-934</w:t>
      </w:r>
    </w:p>
    <w:p>
      <w:pPr>
        <w:spacing w:after="0" w:line="288" w:lineRule="auto"/>
        <w:jc w:val="center"/>
        <w:rPr>
          <w:szCs w:val="28"/>
        </w:rPr>
      </w:pPr>
    </w:p>
    <w:p>
      <w:pPr>
        <w:spacing w:after="0"/>
        <w:jc w:val="center"/>
        <w:rPr>
          <w:szCs w:val="28"/>
        </w:rPr>
      </w:pPr>
    </w:p>
    <w:p>
      <w:pPr>
        <w:spacing w:after="0"/>
        <w:jc w:val="center"/>
        <w:rPr>
          <w:szCs w:val="28"/>
        </w:rPr>
      </w:pPr>
    </w:p>
    <w:p>
      <w:pPr>
        <w:spacing w:after="0"/>
        <w:jc w:val="center"/>
        <w:rPr>
          <w:szCs w:val="28"/>
        </w:rPr>
      </w:pPr>
    </w:p>
    <w:p>
      <w:pPr>
        <w:spacing w:after="0"/>
        <w:jc w:val="center"/>
        <w:rPr>
          <w:sz w:val="32"/>
          <w:szCs w:val="32"/>
        </w:rPr>
      </w:pPr>
      <w:r>
        <w:rPr>
          <w:sz w:val="32"/>
          <w:szCs w:val="32"/>
        </w:rPr>
        <w:t xml:space="preserve">ВНЕСЕНИЕ ИЗМЕНЕНИЙ В </w:t>
      </w:r>
    </w:p>
    <w:p>
      <w:pPr>
        <w:spacing w:after="0"/>
        <w:jc w:val="center"/>
        <w:rPr>
          <w:sz w:val="32"/>
          <w:szCs w:val="32"/>
        </w:rPr>
      </w:pPr>
      <w:r>
        <w:rPr>
          <w:sz w:val="32"/>
          <w:szCs w:val="32"/>
        </w:rPr>
        <w:t>ПРАВИЛА ЗЕМЛЕПОЛЬЗОВАНИЯ И ЗАСТРОЙКИ</w:t>
      </w:r>
    </w:p>
    <w:p>
      <w:pPr>
        <w:spacing w:after="0"/>
        <w:jc w:val="center"/>
        <w:rPr>
          <w:sz w:val="32"/>
          <w:szCs w:val="32"/>
        </w:rPr>
      </w:pPr>
      <w:r>
        <w:rPr>
          <w:sz w:val="32"/>
          <w:szCs w:val="32"/>
        </w:rPr>
        <w:t xml:space="preserve">МУНИЦИПАЛЬНОГО ОБРАЗОВАНИЯ </w:t>
      </w:r>
    </w:p>
    <w:p>
      <w:pPr>
        <w:spacing w:after="0"/>
        <w:jc w:val="center"/>
        <w:rPr>
          <w:sz w:val="32"/>
          <w:szCs w:val="32"/>
        </w:rPr>
      </w:pPr>
      <w:r>
        <w:rPr>
          <w:sz w:val="32"/>
          <w:szCs w:val="32"/>
        </w:rPr>
        <w:t>ВОЗДВИЖЕНСКИЙ СЕЛЬСОВЕТ</w:t>
      </w:r>
    </w:p>
    <w:p>
      <w:pPr>
        <w:spacing w:after="0"/>
        <w:jc w:val="center"/>
        <w:rPr>
          <w:sz w:val="32"/>
          <w:szCs w:val="32"/>
        </w:rPr>
      </w:pPr>
      <w:r>
        <w:rPr>
          <w:sz w:val="32"/>
          <w:szCs w:val="32"/>
        </w:rPr>
        <w:t>АСЕКЕЕВСКОГО РАЙОНА</w:t>
      </w:r>
    </w:p>
    <w:p>
      <w:pPr>
        <w:spacing w:after="0"/>
        <w:jc w:val="center"/>
        <w:rPr>
          <w:sz w:val="32"/>
          <w:szCs w:val="32"/>
        </w:rPr>
      </w:pPr>
      <w:r>
        <w:rPr>
          <w:sz w:val="32"/>
          <w:szCs w:val="32"/>
        </w:rPr>
        <w:t>ОРЕНБУРГСКОЙ ОБЛАСТИ</w:t>
      </w:r>
    </w:p>
    <w:p>
      <w:pPr>
        <w:rPr>
          <w:sz w:val="32"/>
          <w:szCs w:val="28"/>
        </w:rPr>
      </w:pPr>
    </w:p>
    <w:p>
      <w:pPr>
        <w:rPr>
          <w:sz w:val="32"/>
          <w:szCs w:val="28"/>
        </w:rPr>
      </w:pPr>
    </w:p>
    <w:p>
      <w:pPr>
        <w:jc w:val="center"/>
        <w:rPr>
          <w:sz w:val="32"/>
          <w:szCs w:val="32"/>
        </w:rPr>
      </w:pPr>
      <w:r>
        <w:rPr>
          <w:sz w:val="32"/>
          <w:szCs w:val="32"/>
        </w:rPr>
        <w:t>ГРАДОСТРОИТЕЛЬНЫЕ РЕГЛАМЕНТЫ</w:t>
      </w: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rPr>
          <w:b/>
          <w:szCs w:val="28"/>
        </w:rPr>
      </w:pPr>
    </w:p>
    <w:p>
      <w:pPr>
        <w:spacing w:after="0"/>
        <w:jc w:val="center"/>
        <w:rPr>
          <w:b/>
          <w:szCs w:val="28"/>
        </w:rPr>
      </w:pPr>
    </w:p>
    <w:p>
      <w:pPr>
        <w:spacing w:after="0"/>
        <w:jc w:val="center"/>
        <w:rPr>
          <w:b/>
          <w:szCs w:val="28"/>
        </w:rPr>
      </w:pPr>
    </w:p>
    <w:p>
      <w:pPr>
        <w:spacing w:after="0"/>
        <w:rPr>
          <w:b/>
          <w:szCs w:val="28"/>
        </w:rPr>
      </w:pPr>
    </w:p>
    <w:p>
      <w:pPr>
        <w:spacing w:after="0"/>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p>
    <w:p>
      <w:pPr>
        <w:spacing w:after="0"/>
        <w:jc w:val="center"/>
        <w:rPr>
          <w:b/>
          <w:szCs w:val="28"/>
        </w:rPr>
      </w:pPr>
      <w:r>
        <w:rPr>
          <w:b/>
          <w:szCs w:val="28"/>
        </w:rPr>
        <w:t>Оренбург 2025 г.</w:t>
      </w:r>
      <w:r>
        <w:rPr>
          <w:b/>
          <w:szCs w:val="28"/>
        </w:rPr>
        <w:br w:type="page"/>
      </w:r>
    </w:p>
    <w:sdt>
      <w:sdtPr>
        <w:rPr>
          <w:rFonts w:ascii="Times New Roman" w:hAnsi="Times New Roman" w:eastAsia="Calibri"/>
          <w:color w:val="auto"/>
          <w:sz w:val="24"/>
          <w:szCs w:val="24"/>
          <w:lang w:eastAsia="en-US"/>
        </w:rPr>
        <w:id w:val="2024670875"/>
        <w:docPartObj>
          <w:docPartGallery w:val="Table of Contents"/>
          <w:docPartUnique/>
        </w:docPartObj>
      </w:sdtPr>
      <w:sdtEndPr>
        <w:rPr>
          <w:rFonts w:ascii="Times New Roman" w:hAnsi="Times New Roman" w:eastAsia="Calibri"/>
          <w:b/>
          <w:bCs/>
          <w:color w:val="auto"/>
          <w:sz w:val="20"/>
          <w:szCs w:val="20"/>
          <w:lang w:eastAsia="en-US"/>
        </w:rPr>
      </w:sdtEndPr>
      <w:sdtContent>
        <w:p>
          <w:pPr>
            <w:pStyle w:val="46"/>
            <w:spacing w:before="0" w:line="264" w:lineRule="auto"/>
            <w:jc w:val="left"/>
            <w:rPr>
              <w:rFonts w:ascii="Times New Roman" w:hAnsi="Times New Roman"/>
              <w:b/>
              <w:sz w:val="24"/>
              <w:szCs w:val="24"/>
            </w:rPr>
          </w:pPr>
          <w:r>
            <w:rPr>
              <w:rFonts w:ascii="Times New Roman" w:hAnsi="Times New Roman"/>
              <w:b/>
              <w:sz w:val="24"/>
              <w:szCs w:val="24"/>
            </w:rPr>
            <w:t>Оглавление</w:t>
          </w:r>
        </w:p>
        <w:p>
          <w:pPr>
            <w:pStyle w:val="20"/>
            <w:rPr>
              <w:rFonts w:asciiTheme="minorHAnsi" w:hAnsiTheme="minorHAnsi" w:eastAsiaTheme="minorEastAsia" w:cstheme="minorBidi"/>
              <w:sz w:val="22"/>
              <w:lang w:eastAsia="ru-RU"/>
            </w:rPr>
          </w:pPr>
          <w:r>
            <w:rPr>
              <w:szCs w:val="24"/>
            </w:rPr>
            <w:fldChar w:fldCharType="begin"/>
          </w:r>
          <w:r>
            <w:rPr>
              <w:szCs w:val="24"/>
            </w:rPr>
            <w:instrText xml:space="preserve"> TOC \o "1-3" \h \z \u </w:instrText>
          </w:r>
          <w:r>
            <w:rPr>
              <w:szCs w:val="24"/>
            </w:rPr>
            <w:fldChar w:fldCharType="separate"/>
          </w:r>
          <w:r>
            <w:fldChar w:fldCharType="begin"/>
          </w:r>
          <w:r>
            <w:instrText xml:space="preserve"> HYPERLINK \l "_Toc206429078" </w:instrText>
          </w:r>
          <w:r>
            <w:fldChar w:fldCharType="separate"/>
          </w:r>
          <w:r>
            <w:rPr>
              <w:rStyle w:val="12"/>
              <w:lang w:bidi="en-US"/>
            </w:rPr>
            <w:t>ЧАСТЬ 1. КАРТА ГРАДОСТРОИТЕЛЬНОГО ЗОНИРОВАНИЯ И ЗОН С ОСОБЫМИ УСЛОВИЯМИ ИСПОЛЬЗОВАНИЯ ТЕРРИТОРИИ</w:t>
          </w:r>
          <w:r>
            <w:tab/>
          </w:r>
          <w:r>
            <w:fldChar w:fldCharType="begin"/>
          </w:r>
          <w:r>
            <w:instrText xml:space="preserve"> PAGEREF _Toc206429078 \h </w:instrText>
          </w:r>
          <w:r>
            <w:fldChar w:fldCharType="separate"/>
          </w:r>
          <w:r>
            <w:t>4</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"_Toc206429079" </w:instrText>
          </w:r>
          <w:r>
            <w:fldChar w:fldCharType="separate"/>
          </w:r>
          <w:r>
            <w:rPr>
              <w:rStyle w:val="12"/>
              <w:lang w:bidi="en-US"/>
            </w:rPr>
            <w:t>Глава 1. Градостроительное зонирование. Территориальные зоны на карте градостроительного зонирования</w:t>
          </w:r>
          <w:r>
            <w:tab/>
          </w:r>
          <w:r>
            <w:fldChar w:fldCharType="begin"/>
          </w:r>
          <w:r>
            <w:instrText xml:space="preserve"> PAGEREF _Toc206429079 \h </w:instrText>
          </w:r>
          <w:r>
            <w:fldChar w:fldCharType="separate"/>
          </w:r>
          <w:r>
            <w:t>4</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"_Toc206429080" </w:instrText>
          </w:r>
          <w:r>
            <w:fldChar w:fldCharType="separate"/>
          </w:r>
          <w:r>
            <w:rPr>
              <w:rStyle w:val="12"/>
              <w:lang w:bidi="en-US"/>
            </w:rPr>
            <w:t>Статья 1. Градостроительное зонирование</w:t>
          </w:r>
          <w:r>
            <w:tab/>
          </w:r>
          <w:r>
            <w:fldChar w:fldCharType="begin"/>
          </w:r>
          <w:r>
            <w:instrText xml:space="preserve"> PAGEREF _Toc206429080 \h </w:instrText>
          </w:r>
          <w:r>
            <w:fldChar w:fldCharType="separate"/>
          </w:r>
          <w:r>
            <w:t>4</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"_Toc206429081" </w:instrText>
          </w:r>
          <w:r>
            <w:fldChar w:fldCharType="separate"/>
          </w:r>
          <w:r>
            <w:rPr>
              <w:rStyle w:val="12"/>
              <w:lang w:bidi="en-US"/>
            </w:rPr>
            <w:t>Статья 2. Территориальные зоны</w:t>
          </w:r>
          <w:r>
            <w:tab/>
          </w:r>
          <w:r>
            <w:fldChar w:fldCharType="begin"/>
          </w:r>
          <w:r>
            <w:instrText xml:space="preserve"> PAGEREF _Toc206429081 \h </w:instrText>
          </w:r>
          <w:r>
            <w:fldChar w:fldCharType="separate"/>
          </w:r>
          <w:r>
            <w:t>4</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"_Toc206429082" </w:instrText>
          </w:r>
          <w:r>
            <w:fldChar w:fldCharType="separate"/>
          </w:r>
          <w:r>
            <w:rPr>
              <w:rStyle w:val="12"/>
              <w:lang w:bidi="en-US"/>
            </w:rPr>
            <w:t>ЧАСТЬ 2. ГРАДОСТРОИТЕЛЬНЫЕ РЕГЛАМЕНТЫ</w:t>
          </w:r>
          <w:r>
            <w:tab/>
          </w:r>
          <w:r>
            <w:fldChar w:fldCharType="begin"/>
          </w:r>
          <w:r>
            <w:instrText xml:space="preserve"> PAGEREF _Toc206429082 \h </w:instrText>
          </w:r>
          <w:r>
            <w:fldChar w:fldCharType="separate"/>
          </w:r>
          <w:r>
            <w:t>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"_Toc206429083" </w:instrText>
          </w:r>
          <w:r>
            <w:fldChar w:fldCharType="separate"/>
          </w:r>
          <w:r>
            <w:rPr>
              <w:rStyle w:val="12"/>
              <w:lang w:bidi="en-US"/>
            </w:rPr>
            <w:t>Глава 2. Градостроительные регламенты. Действие и виды градостроительных регламентов.</w:t>
          </w:r>
          <w:r>
            <w:tab/>
          </w:r>
          <w:r>
            <w:fldChar w:fldCharType="begin"/>
          </w:r>
          <w:r>
            <w:instrText xml:space="preserve"> PAGEREF _Toc206429083 \h </w:instrText>
          </w:r>
          <w:r>
            <w:fldChar w:fldCharType="separate"/>
          </w:r>
          <w:r>
            <w:t>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"_Toc206429084" </w:instrText>
          </w:r>
          <w:r>
            <w:fldChar w:fldCharType="separate"/>
          </w:r>
          <w:r>
            <w:rPr>
              <w:rStyle w:val="12"/>
              <w:lang w:bidi="en-US"/>
            </w:rPr>
            <w:t>Статья 3. Градостроительный регламент.</w:t>
          </w:r>
          <w:r>
            <w:tab/>
          </w:r>
          <w:r>
            <w:fldChar w:fldCharType="begin"/>
          </w:r>
          <w:r>
            <w:instrText xml:space="preserve"> PAGEREF _Toc206429084 \h </w:instrText>
          </w:r>
          <w:r>
            <w:fldChar w:fldCharType="separate"/>
          </w:r>
          <w:r>
            <w:t>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"_Toc206429085" </w:instrText>
          </w:r>
          <w:r>
            <w:fldChar w:fldCharType="separate"/>
          </w:r>
          <w:r>
            <w:rPr>
              <w:rStyle w:val="12"/>
              <w:lang w:bidi="en-US"/>
            </w:rPr>
            <w:t>Статья 4. Действие градостроительного регламента.</w:t>
          </w:r>
          <w:r>
            <w:tab/>
          </w:r>
          <w:r>
            <w:fldChar w:fldCharType="begin"/>
          </w:r>
          <w:r>
            <w:instrText xml:space="preserve"> PAGEREF _Toc206429085 \h </w:instrText>
          </w:r>
          <w:r>
            <w:fldChar w:fldCharType="separate"/>
          </w:r>
          <w:r>
            <w:t>8</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"_Toc206429086" </w:instrText>
          </w:r>
          <w:r>
            <w:fldChar w:fldCharType="separate"/>
          </w:r>
          <w:r>
            <w:rPr>
              <w:rStyle w:val="12"/>
              <w:lang w:bidi="en-US"/>
            </w:rPr>
            <w:t>Глава 3. Градостроительные регламенты территориальных зон Воздвиженский сельсовет</w:t>
          </w:r>
          <w:r>
            <w:tab/>
          </w:r>
          <w:r>
            <w:fldChar w:fldCharType="begin"/>
          </w:r>
          <w:r>
            <w:instrText xml:space="preserve"> PAGEREF _Toc206429086 \h </w:instrText>
          </w:r>
          <w:r>
            <w:fldChar w:fldCharType="separate"/>
          </w:r>
          <w:r>
            <w:t>10</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"_Toc206429087" </w:instrText>
          </w:r>
          <w:r>
            <w:fldChar w:fldCharType="separate"/>
          </w:r>
          <w:r>
            <w:rPr>
              <w:rStyle w:val="12"/>
              <w:lang w:bidi="en-US"/>
            </w:rPr>
            <w:t xml:space="preserve">Статья 5.1 Градостроительные регламенты. Зона </w:t>
          </w:r>
          <w:r>
            <w:rPr>
              <w:rStyle w:val="12"/>
              <w:lang w:eastAsia="ar-SA" w:bidi="en-US"/>
            </w:rPr>
            <w:t>застройки индивидуальными жилыми домами</w:t>
          </w:r>
          <w:r>
            <w:rPr>
              <w:rStyle w:val="12"/>
              <w:lang w:bidi="en-US"/>
            </w:rPr>
            <w:t xml:space="preserve"> (Ж.1)</w:t>
          </w:r>
          <w:r>
            <w:tab/>
          </w:r>
          <w:r>
            <w:fldChar w:fldCharType="begin"/>
          </w:r>
          <w:r>
            <w:instrText xml:space="preserve"> PAGEREF _Toc206429087 \h </w:instrText>
          </w:r>
          <w:r>
            <w:fldChar w:fldCharType="separate"/>
          </w:r>
          <w:r>
            <w:t>10</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"_Toc206429088" </w:instrText>
          </w:r>
          <w:r>
            <w:fldChar w:fldCharType="separate"/>
          </w:r>
          <w:r>
            <w:rPr>
              <w:rStyle w:val="12"/>
              <w:lang w:bidi="en-US"/>
            </w:rPr>
            <w:t>Статья 5.2 Градостроительные регламенты. Зона застройки малоэтажными жилыми домами (до 4 эт., включая мансардный) (Ж.2)</w:t>
          </w:r>
          <w:r>
            <w:tab/>
          </w:r>
          <w:r>
            <w:fldChar w:fldCharType="begin"/>
          </w:r>
          <w:r>
            <w:instrText xml:space="preserve"> PAGEREF _Toc206429088 \h </w:instrText>
          </w:r>
          <w:r>
            <w:fldChar w:fldCharType="separate"/>
          </w:r>
          <w:r>
            <w:t>20</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"_Toc206429089" </w:instrText>
          </w:r>
          <w:r>
            <w:fldChar w:fldCharType="separate"/>
          </w:r>
          <w:r>
            <w:rPr>
              <w:rStyle w:val="12"/>
              <w:lang w:bidi="en-US"/>
            </w:rPr>
            <w:t>Статья 5.3 Градостроительные регламенты. Общественно деловая зона (ОД)</w:t>
          </w:r>
          <w:r>
            <w:tab/>
          </w:r>
          <w:r>
            <w:fldChar w:fldCharType="begin"/>
          </w:r>
          <w:r>
            <w:instrText xml:space="preserve"> PAGEREF _Toc206429089 \h </w:instrText>
          </w:r>
          <w:r>
            <w:fldChar w:fldCharType="separate"/>
          </w:r>
          <w:r>
            <w:t>30</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"_Toc206429090" </w:instrText>
          </w:r>
          <w:r>
            <w:fldChar w:fldCharType="separate"/>
          </w:r>
          <w:r>
            <w:rPr>
              <w:rStyle w:val="12"/>
              <w:lang w:bidi="en-US"/>
            </w:rPr>
            <w:t>Статья 5.4 Градостроительные регламенты. Зона объектов образования (ОД.3)</w:t>
          </w:r>
          <w:r>
            <w:tab/>
          </w:r>
          <w:r>
            <w:fldChar w:fldCharType="begin"/>
          </w:r>
          <w:r>
            <w:instrText xml:space="preserve"> PAGEREF _Toc206429090 \h </w:instrText>
          </w:r>
          <w:r>
            <w:fldChar w:fldCharType="separate"/>
          </w:r>
          <w:r>
            <w:t>48</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"_Toc206429091" </w:instrText>
          </w:r>
          <w:r>
            <w:fldChar w:fldCharType="separate"/>
          </w:r>
          <w:r>
            <w:rPr>
              <w:rStyle w:val="12"/>
              <w:lang w:bidi="en-US"/>
            </w:rPr>
            <w:t>Статья 5.5 Градостроительные регламенты. Производственная зона с размещением объектов I-V класса опасности (П.1)</w:t>
          </w:r>
          <w:r>
            <w:tab/>
          </w:r>
          <w:r>
            <w:fldChar w:fldCharType="begin"/>
          </w:r>
          <w:r>
            <w:instrText xml:space="preserve"> PAGEREF _Toc206429091 \h </w:instrText>
          </w:r>
          <w:r>
            <w:fldChar w:fldCharType="separate"/>
          </w:r>
          <w:r>
            <w:t>52</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"_Toc206429092" </w:instrText>
          </w:r>
          <w:r>
            <w:fldChar w:fldCharType="separate"/>
          </w:r>
          <w:r>
            <w:rPr>
              <w:rStyle w:val="12"/>
              <w:lang w:bidi="en-US"/>
            </w:rPr>
            <w:t xml:space="preserve">Статья 5.6 Градостроительные регламенты. Зона занятая </w:t>
          </w:r>
          <w:r>
            <w:rPr>
              <w:rStyle w:val="12"/>
              <w:lang w:eastAsia="ar-SA" w:bidi="en-US"/>
            </w:rPr>
            <w:t>объектами сельскохозяйственного назначения</w:t>
          </w:r>
          <w:r>
            <w:rPr>
              <w:rStyle w:val="12"/>
              <w:lang w:bidi="en-US"/>
            </w:rPr>
            <w:t xml:space="preserve"> (СХ.3)</w:t>
          </w:r>
          <w:r>
            <w:tab/>
          </w:r>
          <w:r>
            <w:fldChar w:fldCharType="begin"/>
          </w:r>
          <w:r>
            <w:instrText xml:space="preserve"> PAGEREF _Toc206429092 \h </w:instrText>
          </w:r>
          <w:r>
            <w:fldChar w:fldCharType="separate"/>
          </w:r>
          <w:r>
            <w:t>57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"_Toc206429093" </w:instrText>
          </w:r>
          <w:r>
            <w:fldChar w:fldCharType="separate"/>
          </w:r>
          <w:r>
            <w:rPr>
              <w:rStyle w:val="12"/>
              <w:lang w:bidi="en-US"/>
            </w:rPr>
            <w:t>Статья 5.7 Градостроительные регламенты. Зона автомобильного транспорта (Т.1).</w:t>
          </w:r>
          <w:r>
            <w:tab/>
          </w:r>
          <w:r>
            <w:fldChar w:fldCharType="begin"/>
          </w:r>
          <w:r>
            <w:instrText xml:space="preserve"> PAGEREF _Toc206429093 \h </w:instrText>
          </w:r>
          <w:r>
            <w:fldChar w:fldCharType="separate"/>
          </w:r>
          <w:r>
            <w:t>66</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"_Toc206429094" </w:instrText>
          </w:r>
          <w:r>
            <w:fldChar w:fldCharType="separate"/>
          </w:r>
          <w:r>
            <w:rPr>
              <w:rStyle w:val="12"/>
              <w:lang w:bidi="en-US"/>
            </w:rPr>
            <w:t>Статья 5.8 Градостроительные регламенты. Зона водозаборных сооружений (И.1)</w:t>
          </w:r>
          <w:r>
            <w:tab/>
          </w:r>
          <w:r>
            <w:fldChar w:fldCharType="begin"/>
          </w:r>
          <w:r>
            <w:instrText xml:space="preserve"> PAGEREF _Toc206429094 \h </w:instrText>
          </w:r>
          <w:r>
            <w:fldChar w:fldCharType="separate"/>
          </w:r>
          <w:r>
            <w:t>71</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"_Toc206429095" </w:instrText>
          </w:r>
          <w:r>
            <w:fldChar w:fldCharType="separate"/>
          </w:r>
          <w:r>
            <w:rPr>
              <w:rStyle w:val="12"/>
              <w:lang w:bidi="en-US"/>
            </w:rPr>
            <w:t>Статья 5.9 Градостроительные регламенты. Зоны рекреационного назначения (Р)</w:t>
          </w:r>
          <w:r>
            <w:tab/>
          </w:r>
          <w:r>
            <w:fldChar w:fldCharType="begin"/>
          </w:r>
          <w:r>
            <w:instrText xml:space="preserve"> PAGEREF _Toc206429095 \h </w:instrText>
          </w:r>
          <w:r>
            <w:fldChar w:fldCharType="separate"/>
          </w:r>
          <w:r>
            <w:t>75</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"_Toc206429096" </w:instrText>
          </w:r>
          <w:r>
            <w:fldChar w:fldCharType="separate"/>
          </w:r>
          <w:r>
            <w:rPr>
              <w:rStyle w:val="12"/>
              <w:lang w:bidi="en-US"/>
            </w:rPr>
            <w:t>Статья 5.10 Градостроительные регламенты. Зоны сельскохозяйственного использования (СХ)</w:t>
          </w:r>
          <w:r>
            <w:tab/>
          </w:r>
          <w:r>
            <w:fldChar w:fldCharType="begin"/>
          </w:r>
          <w:r>
            <w:instrText xml:space="preserve"> PAGEREF _Toc206429096 \h </w:instrText>
          </w:r>
          <w:r>
            <w:fldChar w:fldCharType="separate"/>
          </w:r>
          <w:r>
            <w:t>80</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"_Toc206429097" </w:instrText>
          </w:r>
          <w:r>
            <w:fldChar w:fldCharType="separate"/>
          </w:r>
          <w:r>
            <w:rPr>
              <w:rStyle w:val="12"/>
              <w:lang w:bidi="en-US"/>
            </w:rPr>
            <w:t>Статья 5.11 Градостроительные регламенты. Зона сельскохозяйственных угодий (СХ.1)</w:t>
          </w:r>
          <w:r>
            <w:tab/>
          </w:r>
          <w:r>
            <w:fldChar w:fldCharType="begin"/>
          </w:r>
          <w:r>
            <w:instrText xml:space="preserve"> PAGEREF _Toc206429097 \h </w:instrText>
          </w:r>
          <w:r>
            <w:fldChar w:fldCharType="separate"/>
          </w:r>
          <w:r>
            <w:t>87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"_Toc206429098" </w:instrText>
          </w:r>
          <w:r>
            <w:fldChar w:fldCharType="separate"/>
          </w:r>
          <w:r>
            <w:rPr>
              <w:rStyle w:val="12"/>
              <w:lang w:bidi="en-US"/>
            </w:rPr>
            <w:t>Статья 5.12 Градостроительные регламенты. Зона кладбищ и крематориев (СН.1)</w:t>
          </w:r>
          <w:r>
            <w:tab/>
          </w:r>
          <w:r>
            <w:fldChar w:fldCharType="begin"/>
          </w:r>
          <w:r>
            <w:instrText xml:space="preserve"> PAGEREF _Toc206429098 \h </w:instrText>
          </w:r>
          <w:r>
            <w:fldChar w:fldCharType="separate"/>
          </w:r>
          <w:r>
            <w:t>94</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"_Toc206429099" </w:instrText>
          </w:r>
          <w:r>
            <w:fldChar w:fldCharType="separate"/>
          </w:r>
          <w:r>
            <w:rPr>
              <w:rStyle w:val="12"/>
              <w:lang w:bidi="en-US"/>
            </w:rPr>
            <w:t>Статья 5.13 Градостроительные регламенты. Зона объектов обработки, утилизации, обезвреживания, размещения твердых коммунальных отходов (СН.2)</w:t>
          </w:r>
          <w:r>
            <w:tab/>
          </w:r>
          <w:r>
            <w:fldChar w:fldCharType="begin"/>
          </w:r>
          <w:r>
            <w:instrText xml:space="preserve"> PAGEREF _Toc206429099 \h </w:instrText>
          </w:r>
          <w:r>
            <w:fldChar w:fldCharType="separate"/>
          </w:r>
          <w:r>
            <w:t>97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"_Toc206429100" </w:instrText>
          </w:r>
          <w:r>
            <w:fldChar w:fldCharType="separate"/>
          </w:r>
          <w:r>
            <w:rPr>
              <w:rStyle w:val="12"/>
              <w:lang w:bidi="en-US"/>
            </w:rPr>
            <w:t>Глава 4. Градостроительные регламенты в части ограничений использования земельных участков и объектов капитального строительства муниципального образования Воздвиженский сельсовет Асекеевского района Оренбургской области</w:t>
          </w:r>
          <w:r>
            <w:tab/>
          </w:r>
          <w:r>
            <w:fldChar w:fldCharType="begin"/>
          </w:r>
          <w:r>
            <w:instrText xml:space="preserve"> PAGEREF _Toc206429100 \h </w:instrText>
          </w:r>
          <w:r>
            <w:fldChar w:fldCharType="separate"/>
          </w:r>
          <w:r>
            <w:t>101</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"_Toc206429101" </w:instrText>
          </w:r>
          <w:r>
            <w:fldChar w:fldCharType="separate"/>
          </w:r>
          <w:r>
            <w:rPr>
              <w:rStyle w:val="12"/>
              <w:lang w:bidi="en-US"/>
            </w:rPr>
            <w:t>Статья 6.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tab/>
          </w:r>
          <w:r>
            <w:fldChar w:fldCharType="begin"/>
          </w:r>
          <w:r>
            <w:instrText xml:space="preserve"> PAGEREF _Toc206429101 \h </w:instrText>
          </w:r>
          <w:r>
            <w:fldChar w:fldCharType="separate"/>
          </w:r>
          <w:r>
            <w:t>101</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"_Toc206429102" </w:instrText>
          </w:r>
          <w:r>
            <w:fldChar w:fldCharType="separate"/>
          </w:r>
          <w:r>
            <w:rPr>
              <w:rStyle w:val="12"/>
              <w:lang w:bidi="en-US"/>
            </w:rPr>
            <w:t>Статья 6.1. Ограничения использования земельных участков и объектов капитального строительства, расположенных в водоохранных зонах.</w:t>
          </w:r>
          <w:r>
            <w:tab/>
          </w:r>
          <w:r>
            <w:fldChar w:fldCharType="begin"/>
          </w:r>
          <w:r>
            <w:instrText xml:space="preserve"> PAGEREF _Toc206429102 \h </w:instrText>
          </w:r>
          <w:r>
            <w:fldChar w:fldCharType="separate"/>
          </w:r>
          <w:r>
            <w:t>103</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"_Toc206429103" </w:instrText>
          </w:r>
          <w:r>
            <w:fldChar w:fldCharType="separate"/>
          </w:r>
          <w:r>
            <w:rPr>
              <w:rStyle w:val="12"/>
              <w:lang w:bidi="en-US"/>
            </w:rPr>
            <w:t>Статья 6.2. Ограничения использования земельных участков и объектов капитального строительства, расположенных в зонах затопления паводком 1% обеспеченности.</w:t>
          </w:r>
          <w:r>
            <w:tab/>
          </w:r>
          <w:r>
            <w:fldChar w:fldCharType="begin"/>
          </w:r>
          <w:r>
            <w:instrText xml:space="preserve"> PAGEREF _Toc206429103 \h </w:instrText>
          </w:r>
          <w:r>
            <w:fldChar w:fldCharType="separate"/>
          </w:r>
          <w:r>
            <w:t>104</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"_Toc206429104" </w:instrText>
          </w:r>
          <w:r>
            <w:fldChar w:fldCharType="separate"/>
          </w:r>
          <w:r>
            <w:rPr>
              <w:rStyle w:val="12"/>
              <w:lang w:bidi="en-US"/>
            </w:rPr>
            <w:t>Статья 6.3.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tab/>
          </w:r>
          <w:r>
            <w:fldChar w:fldCharType="begin"/>
          </w:r>
          <w:r>
            <w:instrText xml:space="preserve"> PAGEREF _Toc206429104 \h </w:instrText>
          </w:r>
          <w:r>
            <w:fldChar w:fldCharType="separate"/>
          </w:r>
          <w:r>
            <w:t>106</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"_Toc206429105" </w:instrText>
          </w:r>
          <w:r>
            <w:fldChar w:fldCharType="separate"/>
          </w:r>
          <w:r>
            <w:rPr>
              <w:rStyle w:val="12"/>
              <w:lang w:bidi="en-US"/>
            </w:rPr>
            <w:t>Статья 6.4.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tab/>
          </w:r>
          <w:r>
            <w:fldChar w:fldCharType="begin"/>
          </w:r>
          <w:r>
            <w:instrText xml:space="preserve"> PAGEREF _Toc206429105 \h </w:instrText>
          </w:r>
          <w:r>
            <w:fldChar w:fldCharType="separate"/>
          </w:r>
          <w:r>
            <w:t>106</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"_Toc206429106" </w:instrText>
          </w:r>
          <w:r>
            <w:fldChar w:fldCharType="separate"/>
          </w:r>
          <w:r>
            <w:rPr>
              <w:rStyle w:val="12"/>
              <w:lang w:bidi="en-US"/>
            </w:rPr>
            <w:t>Статья 6.5. Ограничения использования земельных участков и объектов капитального строительства, расположенных в охранных зонах объектов газоснабжения.</w:t>
          </w:r>
          <w:r>
            <w:tab/>
          </w:r>
          <w:r>
            <w:fldChar w:fldCharType="begin"/>
          </w:r>
          <w:r>
            <w:instrText xml:space="preserve"> PAGEREF _Toc206429106 \h </w:instrText>
          </w:r>
          <w:r>
            <w:fldChar w:fldCharType="separate"/>
          </w:r>
          <w:r>
            <w:t>107</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"_Toc206429107" </w:instrText>
          </w:r>
          <w:r>
            <w:fldChar w:fldCharType="separate"/>
          </w:r>
          <w:r>
            <w:rPr>
              <w:rStyle w:val="12"/>
              <w:lang w:bidi="en-US"/>
            </w:rPr>
            <w:t>Статья 6.6. Ограничения использования земельных участков и объектов капитального строительства, расположенных в отводах месторождений полезных ископаемых.</w:t>
          </w:r>
          <w:r>
            <w:tab/>
          </w:r>
          <w:r>
            <w:fldChar w:fldCharType="begin"/>
          </w:r>
          <w:r>
            <w:instrText xml:space="preserve"> PAGEREF _Toc206429107 \h </w:instrText>
          </w:r>
          <w:r>
            <w:fldChar w:fldCharType="separate"/>
          </w:r>
          <w:r>
            <w:t>108</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"_Toc206429108" </w:instrText>
          </w:r>
          <w:r>
            <w:fldChar w:fldCharType="separate"/>
          </w:r>
          <w:r>
            <w:rPr>
              <w:rStyle w:val="12"/>
              <w:lang w:bidi="en-US"/>
            </w:rPr>
            <w:t>Статья 6.7.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tab/>
          </w:r>
          <w:r>
            <w:fldChar w:fldCharType="begin"/>
          </w:r>
          <w:r>
            <w:instrText xml:space="preserve"> PAGEREF _Toc206429108 \h </w:instrText>
          </w:r>
          <w:r>
            <w:fldChar w:fldCharType="separate"/>
          </w:r>
          <w:r>
            <w:t>109</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"_Toc206429109" </w:instrText>
          </w:r>
          <w:r>
            <w:fldChar w:fldCharType="separate"/>
          </w:r>
          <w:r>
            <w:rPr>
              <w:rStyle w:val="12"/>
              <w:lang w:bidi="en-US"/>
            </w:rPr>
            <w:t>Статья 6.8.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tab/>
          </w:r>
          <w:r>
            <w:fldChar w:fldCharType="begin"/>
          </w:r>
          <w:r>
            <w:instrText xml:space="preserve"> PAGEREF _Toc206429109 \h </w:instrText>
          </w:r>
          <w:r>
            <w:fldChar w:fldCharType="separate"/>
          </w:r>
          <w:r>
            <w:t>110</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"_Toc206429110" </w:instrText>
          </w:r>
          <w:r>
            <w:fldChar w:fldCharType="separate"/>
          </w:r>
          <w:r>
            <w:rPr>
              <w:rStyle w:val="12"/>
              <w:lang w:bidi="en-US"/>
            </w:rPr>
            <w:t>Статья 7. Требования, которые должны выполняться при выполнении проектов планировки с целью защиты от шума.</w:t>
          </w:r>
          <w:r>
            <w:tab/>
          </w:r>
          <w:r>
            <w:fldChar w:fldCharType="begin"/>
          </w:r>
          <w:r>
            <w:instrText xml:space="preserve"> PAGEREF _Toc206429110 \h </w:instrText>
          </w:r>
          <w:r>
            <w:fldChar w:fldCharType="separate"/>
          </w:r>
          <w:r>
            <w:t>111</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"_Toc206429111" </w:instrText>
          </w:r>
          <w:r>
            <w:fldChar w:fldCharType="separate"/>
          </w:r>
          <w:r>
            <w:rPr>
              <w:rStyle w:val="12"/>
              <w:lang w:bidi="en-US"/>
            </w:rPr>
            <w:t>Статья 8. Территории, на которые действие градостроительного регламента не распространяется.</w:t>
          </w:r>
          <w:r>
            <w:tab/>
          </w:r>
          <w:r>
            <w:fldChar w:fldCharType="begin"/>
          </w:r>
          <w:r>
            <w:instrText xml:space="preserve"> PAGEREF _Toc206429111 \h </w:instrText>
          </w:r>
          <w:r>
            <w:fldChar w:fldCharType="separate"/>
          </w:r>
          <w:r>
            <w:t>112</w:t>
          </w:r>
          <w:r>
            <w:fldChar w:fldCharType="end"/>
          </w:r>
          <w:r>
            <w:fldChar w:fldCharType="end"/>
          </w:r>
        </w:p>
        <w:p>
          <w:pPr>
            <w:pStyle w:val="20"/>
            <w:rPr>
              <w:rFonts w:asciiTheme="minorHAnsi" w:hAnsiTheme="minorHAnsi" w:eastAsiaTheme="minorEastAsia" w:cstheme="minorBidi"/>
              <w:sz w:val="22"/>
              <w:lang w:eastAsia="ru-RU"/>
            </w:rPr>
          </w:pPr>
          <w:r>
            <w:fldChar w:fldCharType="begin"/>
          </w:r>
          <w:r>
            <w:instrText xml:space="preserve"> HYPERLINK \l "_Toc206429112" </w:instrText>
          </w:r>
          <w:r>
            <w:fldChar w:fldCharType="separate"/>
          </w:r>
          <w:r>
            <w:rPr>
              <w:rStyle w:val="12"/>
              <w:lang w:bidi="en-US"/>
            </w:rPr>
            <w:t>Статья 9. Территории, для которых градостроительные регламенты не устанавливаются.</w:t>
          </w:r>
          <w:r>
            <w:tab/>
          </w:r>
          <w:r>
            <w:fldChar w:fldCharType="begin"/>
          </w:r>
          <w:r>
            <w:instrText xml:space="preserve"> PAGEREF _Toc206429112 \h </w:instrText>
          </w:r>
          <w:r>
            <w:fldChar w:fldCharType="separate"/>
          </w:r>
          <w:r>
            <w:t>112</w:t>
          </w:r>
          <w:r>
            <w:fldChar w:fldCharType="end"/>
          </w:r>
          <w:r>
            <w:fldChar w:fldCharType="end"/>
          </w:r>
        </w:p>
        <w:p>
          <w:pPr>
            <w:spacing w:after="0" w:line="264" w:lineRule="auto"/>
            <w:jc w:val="left"/>
            <w:rPr>
              <w:sz w:val="20"/>
              <w:szCs w:val="20"/>
            </w:rPr>
            <w:sectPr>
              <w:footerReference r:id="rId5" w:type="default"/>
              <w:pgSz w:w="11906" w:h="16838"/>
              <w:pgMar w:top="568" w:right="566" w:bottom="993" w:left="1134" w:header="708" w:footer="133" w:gutter="0"/>
              <w:cols w:space="720" w:num="1"/>
              <w:titlePg/>
              <w:docGrid w:linePitch="326" w:charSpace="0"/>
            </w:sectPr>
          </w:pPr>
          <w:r>
            <w:rPr>
              <w:b/>
              <w:bCs/>
              <w:szCs w:val="24"/>
            </w:rPr>
            <w:fldChar w:fldCharType="end"/>
          </w:r>
        </w:p>
      </w:sdtContent>
    </w:sdt>
    <w:p>
      <w:pPr>
        <w:pStyle w:val="2"/>
        <w:numPr>
          <w:ilvl w:val="0"/>
          <w:numId w:val="0"/>
        </w:numPr>
        <w:spacing w:before="0"/>
        <w:rPr>
          <w:lang w:val="ru-RU"/>
        </w:rPr>
      </w:pPr>
      <w:bookmarkStart w:id="1" w:name="_Toc206429078"/>
      <w:r>
        <w:rPr>
          <w:lang w:val="ru-RU"/>
        </w:rPr>
        <w:t>ЧАСТЬ 1. КАРТА ГРАДОСТРОИТЕЛЬНОГО ЗОНИРОВАНИЯ И ЗОН С ОСОБЫМИ УСЛОВИЯМИ ИСПОЛЬЗОВАНИЯ ТЕРРИТОРИИ</w:t>
      </w:r>
      <w:bookmarkEnd w:id="0"/>
      <w:bookmarkEnd w:id="1"/>
    </w:p>
    <w:p>
      <w:pPr>
        <w:pStyle w:val="2"/>
        <w:numPr>
          <w:ilvl w:val="0"/>
          <w:numId w:val="0"/>
        </w:numPr>
        <w:spacing w:before="0"/>
        <w:jc w:val="center"/>
        <w:rPr>
          <w:lang w:val="ru-RU"/>
        </w:rPr>
      </w:pPr>
      <w:bookmarkStart w:id="2" w:name="_Toc206429079"/>
      <w:bookmarkStart w:id="3" w:name="_Toc117064215"/>
      <w:bookmarkStart w:id="4" w:name="_Toc67910446"/>
      <w:r>
        <w:rPr>
          <w:lang w:val="ru-RU"/>
        </w:rPr>
        <w:t>Глава 1. Градостроительное зонирование. Территориальные зоны на карте градостроительного зонирования</w:t>
      </w:r>
      <w:bookmarkEnd w:id="2"/>
      <w:bookmarkEnd w:id="3"/>
      <w:bookmarkEnd w:id="4"/>
    </w:p>
    <w:p>
      <w:pPr>
        <w:pStyle w:val="2"/>
        <w:numPr>
          <w:ilvl w:val="0"/>
          <w:numId w:val="0"/>
        </w:numPr>
        <w:spacing w:before="0"/>
        <w:rPr>
          <w:lang w:val="ru-RU"/>
        </w:rPr>
      </w:pPr>
      <w:bookmarkStart w:id="5" w:name="_Toc206429080"/>
      <w:bookmarkStart w:id="6" w:name="_Toc117064216"/>
      <w:r>
        <w:rPr>
          <w:lang w:val="ru-RU"/>
        </w:rPr>
        <w:t>Статья 1. Градостроительное зонирование</w:t>
      </w:r>
      <w:bookmarkEnd w:id="5"/>
      <w:bookmarkEnd w:id="6"/>
    </w:p>
    <w:p>
      <w:pPr>
        <w:shd w:val="clear" w:color="auto" w:fill="FFFFFF"/>
        <w:tabs>
          <w:tab w:val="left" w:pos="7513"/>
        </w:tabs>
        <w:spacing w:after="0"/>
        <w:ind w:firstLine="709"/>
        <w:rPr>
          <w:color w:val="000000"/>
          <w:szCs w:val="28"/>
        </w:rPr>
      </w:pPr>
      <w:r>
        <w:rPr>
          <w:bCs/>
          <w:color w:val="000000"/>
        </w:rPr>
        <w:t>Градостроительное зонирование</w:t>
      </w:r>
      <w:r>
        <w:rPr>
          <w:color w:val="000000"/>
          <w:szCs w:val="2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pPr>
        <w:shd w:val="clear" w:color="auto" w:fill="FFFFFF"/>
        <w:tabs>
          <w:tab w:val="left" w:pos="7513"/>
        </w:tabs>
        <w:spacing w:after="0"/>
        <w:ind w:firstLine="709"/>
        <w:rPr>
          <w:color w:val="000000" w:themeColor="text1"/>
          <w:szCs w:val="28"/>
          <w14:textFill>
            <w14:solidFill>
              <w14:schemeClr w14:val="tx1"/>
            </w14:solidFill>
          </w14:textFill>
        </w:rPr>
      </w:pPr>
      <w:r>
        <w:rPr>
          <w:color w:val="000000"/>
          <w:szCs w:val="28"/>
        </w:rPr>
        <w:t>Градостроительное зонирование муниципального образования Воздвиженский сельсовет Асекеевского района Оренбургской области представлено картой: «Карта градостроительного зонир</w:t>
      </w:r>
      <w:r>
        <w:rPr>
          <w:szCs w:val="28"/>
        </w:rPr>
        <w:t>ования» М 1:22 000, М 1:4 000, М 1:10 000, М 1:3 000</w:t>
      </w:r>
    </w:p>
    <w:p>
      <w:pPr>
        <w:pStyle w:val="2"/>
        <w:numPr>
          <w:ilvl w:val="0"/>
          <w:numId w:val="0"/>
        </w:numPr>
        <w:spacing w:before="0"/>
        <w:rPr>
          <w:lang w:val="ru-RU"/>
        </w:rPr>
      </w:pPr>
      <w:bookmarkStart w:id="7" w:name="_Toc117064217"/>
      <w:bookmarkStart w:id="8" w:name="_Toc206429081"/>
      <w:r>
        <w:rPr>
          <w:lang w:val="ru-RU"/>
        </w:rPr>
        <w:t>Статья 2. Территориальные зоны</w:t>
      </w:r>
      <w:bookmarkEnd w:id="7"/>
      <w:bookmarkEnd w:id="8"/>
    </w:p>
    <w:p>
      <w:pPr>
        <w:shd w:val="clear" w:color="auto" w:fill="FFFFFF"/>
        <w:tabs>
          <w:tab w:val="left" w:pos="7513"/>
        </w:tabs>
        <w:spacing w:after="0"/>
        <w:ind w:firstLine="709"/>
        <w:rPr>
          <w:bCs/>
          <w:color w:val="000000"/>
        </w:rPr>
      </w:pPr>
      <w:r>
        <w:rPr>
          <w:bCs/>
          <w:color w:val="000000"/>
          <w:szCs w:val="28"/>
        </w:rPr>
        <w:t>1.</w:t>
      </w:r>
      <w:r>
        <w:rPr>
          <w:bCs/>
          <w:color w:val="000000"/>
        </w:rPr>
        <w:t xml:space="preserve"> На картах градостроительного зонирования:</w:t>
      </w:r>
    </w:p>
    <w:p>
      <w:pPr>
        <w:pStyle w:val="45"/>
        <w:numPr>
          <w:ilvl w:val="0"/>
          <w:numId w:val="3"/>
        </w:numPr>
        <w:shd w:val="clear" w:color="auto" w:fill="FFFFFF"/>
        <w:tabs>
          <w:tab w:val="left" w:pos="7513"/>
        </w:tabs>
        <w:spacing w:after="0"/>
        <w:ind w:left="0" w:firstLine="709"/>
        <w:rPr>
          <w:bCs/>
          <w:color w:val="000000"/>
        </w:rPr>
      </w:pPr>
      <w:r>
        <w:rPr>
          <w:bCs/>
          <w:color w:val="000000"/>
        </w:rPr>
        <w:t xml:space="preserve">выделены территориальные зоны для всей территории муниципального образования </w:t>
      </w:r>
      <w:r>
        <w:rPr>
          <w:color w:val="000000"/>
          <w:szCs w:val="28"/>
        </w:rPr>
        <w:t xml:space="preserve">Воздвиженский </w:t>
      </w:r>
      <w:r>
        <w:rPr>
          <w:bCs/>
          <w:color w:val="000000"/>
        </w:rPr>
        <w:t>сельсовет;</w:t>
      </w:r>
    </w:p>
    <w:p>
      <w:pPr>
        <w:pStyle w:val="45"/>
        <w:numPr>
          <w:ilvl w:val="0"/>
          <w:numId w:val="3"/>
        </w:numPr>
        <w:shd w:val="clear" w:color="auto" w:fill="FFFFFF"/>
        <w:tabs>
          <w:tab w:val="left" w:pos="7513"/>
        </w:tabs>
        <w:spacing w:after="0"/>
        <w:ind w:left="0" w:firstLine="709"/>
        <w:rPr>
          <w:bCs/>
          <w:color w:val="000000"/>
        </w:rPr>
      </w:pPr>
      <w:r>
        <w:rPr>
          <w:bCs/>
          <w:color w:val="000000"/>
        </w:rPr>
        <w:t>обозначены границы зон с особыми условиями использования территорий: санитарно-защитные зоны, иные зоны охраны, установленные в соответствии с федеральным законодательством;</w:t>
      </w:r>
    </w:p>
    <w:p>
      <w:pPr>
        <w:shd w:val="clear" w:color="auto" w:fill="FFFFFF"/>
        <w:tabs>
          <w:tab w:val="left" w:pos="7513"/>
        </w:tabs>
        <w:spacing w:after="0"/>
        <w:ind w:firstLine="709"/>
        <w:rPr>
          <w:bCs/>
          <w:color w:val="000000"/>
        </w:rPr>
      </w:pPr>
      <w:r>
        <w:rPr>
          <w:bCs/>
          <w:color w:val="000000"/>
        </w:rPr>
        <w:t xml:space="preserve">2. К земельным участкам, иным объектам недвижимости, расположенным в пределах зон ограничений, отображенных на картах, градостроительные регламенты, определенные применительно к соответствующим территориальным зонам, применяются с учетом ограничений. </w:t>
      </w:r>
    </w:p>
    <w:p>
      <w:pPr>
        <w:shd w:val="clear" w:color="auto" w:fill="FFFFFF"/>
        <w:tabs>
          <w:tab w:val="left" w:pos="7513"/>
        </w:tabs>
        <w:spacing w:after="0"/>
        <w:ind w:firstLine="709"/>
        <w:rPr>
          <w:bCs/>
          <w:color w:val="000000"/>
        </w:rPr>
      </w:pPr>
      <w:r>
        <w:rPr>
          <w:bCs/>
          <w:color w:val="000000"/>
        </w:rPr>
        <w:t>3. Для каждого земельного участка, иного объекта недвижимости разрешенным считается такое использование, которое соответствует:</w:t>
      </w:r>
    </w:p>
    <w:p>
      <w:pPr>
        <w:pStyle w:val="45"/>
        <w:numPr>
          <w:ilvl w:val="0"/>
          <w:numId w:val="4"/>
        </w:numPr>
        <w:shd w:val="clear" w:color="auto" w:fill="FFFFFF"/>
        <w:tabs>
          <w:tab w:val="left" w:pos="7513"/>
        </w:tabs>
        <w:spacing w:after="0"/>
        <w:ind w:left="0" w:firstLine="709"/>
        <w:rPr>
          <w:bCs/>
          <w:color w:val="000000"/>
        </w:rPr>
      </w:pPr>
      <w:r>
        <w:rPr>
          <w:bCs/>
          <w:color w:val="000000"/>
        </w:rPr>
        <w:t>градостроительным регламентам;</w:t>
      </w:r>
    </w:p>
    <w:p>
      <w:pPr>
        <w:pStyle w:val="45"/>
        <w:numPr>
          <w:ilvl w:val="0"/>
          <w:numId w:val="4"/>
        </w:numPr>
        <w:shd w:val="clear" w:color="auto" w:fill="FFFFFF"/>
        <w:tabs>
          <w:tab w:val="left" w:pos="7513"/>
        </w:tabs>
        <w:spacing w:after="0"/>
        <w:ind w:left="0" w:firstLine="709"/>
        <w:rPr>
          <w:bCs/>
          <w:color w:val="000000"/>
        </w:rPr>
      </w:pPr>
      <w:r>
        <w:rPr>
          <w:bCs/>
          <w:color w:val="000000"/>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pPr>
        <w:pStyle w:val="45"/>
        <w:numPr>
          <w:ilvl w:val="0"/>
          <w:numId w:val="4"/>
        </w:numPr>
        <w:shd w:val="clear" w:color="auto" w:fill="FFFFFF"/>
        <w:tabs>
          <w:tab w:val="left" w:pos="7513"/>
        </w:tabs>
        <w:spacing w:after="0"/>
        <w:ind w:left="0" w:firstLine="709"/>
        <w:rPr>
          <w:bCs/>
          <w:color w:val="000000"/>
        </w:rPr>
      </w:pPr>
      <w:r>
        <w:rPr>
          <w:bCs/>
          <w:color w:val="000000"/>
        </w:rPr>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pPr>
        <w:pStyle w:val="45"/>
        <w:numPr>
          <w:ilvl w:val="0"/>
          <w:numId w:val="4"/>
        </w:numPr>
        <w:shd w:val="clear" w:color="auto" w:fill="FFFFFF"/>
        <w:tabs>
          <w:tab w:val="left" w:pos="7513"/>
        </w:tabs>
        <w:spacing w:after="0"/>
        <w:ind w:left="0" w:firstLine="709"/>
        <w:rPr>
          <w:bCs/>
          <w:color w:val="000000"/>
        </w:rPr>
      </w:pPr>
      <w:r>
        <w:rPr>
          <w:bCs/>
          <w:color w:val="000000"/>
        </w:rPr>
        <w:t>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pPr>
        <w:shd w:val="clear" w:color="auto" w:fill="FFFFFF"/>
        <w:tabs>
          <w:tab w:val="left" w:pos="7513"/>
        </w:tabs>
        <w:spacing w:after="0"/>
        <w:ind w:firstLine="709"/>
        <w:rPr>
          <w:bCs/>
          <w:color w:val="000000"/>
        </w:rPr>
      </w:pPr>
      <w:r>
        <w:rPr>
          <w:bCs/>
          <w:color w:val="000000"/>
        </w:rPr>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pPr>
        <w:spacing w:after="160" w:line="259" w:lineRule="auto"/>
        <w:jc w:val="left"/>
        <w:rPr>
          <w:bCs/>
          <w:color w:val="000000"/>
        </w:rPr>
      </w:pPr>
      <w:r>
        <w:rPr>
          <w:bCs/>
          <w:color w:val="000000"/>
        </w:rPr>
        <w:br w:type="page"/>
      </w:r>
    </w:p>
    <w:p>
      <w:pPr>
        <w:shd w:val="clear" w:color="auto" w:fill="FFFFFF"/>
        <w:tabs>
          <w:tab w:val="left" w:pos="7513"/>
        </w:tabs>
        <w:spacing w:after="0"/>
        <w:ind w:firstLine="709"/>
        <w:rPr>
          <w:bCs/>
          <w:color w:val="000000"/>
        </w:rPr>
        <w:sectPr>
          <w:pgSz w:w="11906" w:h="16838"/>
          <w:pgMar w:top="568" w:right="566" w:bottom="993" w:left="1134" w:header="708" w:footer="133" w:gutter="0"/>
          <w:cols w:space="720" w:num="1"/>
          <w:titlePg/>
          <w:docGrid w:linePitch="326" w:charSpace="0"/>
        </w:sectPr>
      </w:pPr>
    </w:p>
    <w:p>
      <w:pPr>
        <w:shd w:val="clear" w:color="auto" w:fill="FFFFFF"/>
        <w:tabs>
          <w:tab w:val="left" w:pos="7513"/>
        </w:tabs>
        <w:spacing w:after="0"/>
        <w:ind w:firstLine="709"/>
        <w:rPr>
          <w:bCs/>
          <w:color w:val="000000"/>
        </w:rPr>
      </w:pPr>
      <w:r>
        <w:rPr>
          <w:bCs/>
          <w:color w:val="000000"/>
        </w:rPr>
        <w:t>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tbl>
      <w:tblPr>
        <w:tblStyle w:val="8"/>
        <w:tblW w:w="0" w:type="auto"/>
        <w:tblInd w:w="0" w:type="dxa"/>
        <w:tblLayout w:type="autofit"/>
        <w:tblCellMar>
          <w:top w:w="0" w:type="dxa"/>
          <w:left w:w="108" w:type="dxa"/>
          <w:bottom w:w="0" w:type="dxa"/>
          <w:right w:w="108" w:type="dxa"/>
        </w:tblCellMar>
      </w:tblPr>
      <w:tblGrid>
        <w:gridCol w:w="1096"/>
        <w:gridCol w:w="6129"/>
        <w:gridCol w:w="1842"/>
        <w:gridCol w:w="6202"/>
      </w:tblGrid>
      <w:tr>
        <w:tblPrEx>
          <w:tblCellMar>
            <w:top w:w="0" w:type="dxa"/>
            <w:left w:w="108" w:type="dxa"/>
            <w:bottom w:w="0" w:type="dxa"/>
            <w:right w:w="108" w:type="dxa"/>
          </w:tblCellMar>
        </w:tblPrEx>
        <w:trPr>
          <w:cantSpli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pStyle w:val="48"/>
              <w:rPr>
                <w:sz w:val="28"/>
                <w:szCs w:val="28"/>
              </w:rPr>
            </w:pPr>
            <w:r>
              <w:rPr>
                <w:sz w:val="28"/>
                <w:szCs w:val="28"/>
              </w:rPr>
              <w:t>Индекс</w:t>
            </w:r>
          </w:p>
        </w:tc>
        <w:tc>
          <w:tcPr>
            <w:tcW w:w="6129" w:type="dxa"/>
            <w:tcBorders>
              <w:top w:val="single" w:color="auto" w:sz="4" w:space="0"/>
              <w:left w:val="single" w:color="auto" w:sz="4" w:space="0"/>
              <w:bottom w:val="single" w:color="auto" w:sz="4" w:space="0"/>
              <w:right w:val="single" w:color="auto" w:sz="4" w:space="0"/>
            </w:tcBorders>
            <w:vAlign w:val="center"/>
          </w:tcPr>
          <w:p>
            <w:pPr>
              <w:pStyle w:val="104"/>
              <w:widowControl w:val="0"/>
              <w:spacing w:before="0" w:beforeAutospacing="0" w:after="0" w:afterAutospacing="0"/>
              <w:jc w:val="center"/>
            </w:pPr>
            <w:r>
              <w:rPr>
                <w:b/>
                <w:bCs/>
                <w:color w:val="000000"/>
              </w:rPr>
              <w:t>По приказу Минцифры Оренбургской области от 31.03.2021 г. №76-пр</w:t>
            </w:r>
          </w:p>
        </w:tc>
        <w:tc>
          <w:tcPr>
            <w:tcW w:w="1842" w:type="dxa"/>
            <w:tcBorders>
              <w:top w:val="single" w:color="auto" w:sz="4" w:space="0"/>
              <w:left w:val="single" w:color="auto" w:sz="4" w:space="0"/>
              <w:bottom w:val="single" w:color="auto" w:sz="4" w:space="0"/>
              <w:right w:val="single" w:color="auto" w:sz="4" w:space="0"/>
            </w:tcBorders>
            <w:vAlign w:val="center"/>
          </w:tcPr>
          <w:p>
            <w:pPr>
              <w:pStyle w:val="104"/>
              <w:widowControl w:val="0"/>
              <w:spacing w:before="0" w:beforeAutospacing="0" w:after="0" w:afterAutospacing="0"/>
              <w:jc w:val="center"/>
            </w:pPr>
            <w:r>
              <w:rPr>
                <w:b/>
                <w:bCs/>
                <w:color w:val="000000"/>
              </w:rPr>
              <w:t>Кодовое обозначение</w:t>
            </w:r>
          </w:p>
        </w:tc>
        <w:tc>
          <w:tcPr>
            <w:tcW w:w="6202" w:type="dxa"/>
            <w:tcBorders>
              <w:top w:val="single" w:color="auto" w:sz="4" w:space="0"/>
              <w:left w:val="single" w:color="auto" w:sz="4" w:space="0"/>
              <w:bottom w:val="single" w:color="auto" w:sz="4" w:space="0"/>
              <w:right w:val="single" w:color="auto" w:sz="4" w:space="0"/>
            </w:tcBorders>
            <w:vAlign w:val="center"/>
          </w:tcPr>
          <w:p>
            <w:pPr>
              <w:pStyle w:val="104"/>
              <w:widowControl w:val="0"/>
              <w:spacing w:before="0" w:beforeAutospacing="0" w:after="0" w:afterAutospacing="0"/>
              <w:jc w:val="center"/>
            </w:pPr>
            <w:r>
              <w:rPr>
                <w:b/>
                <w:bCs/>
                <w:color w:val="000000"/>
              </w:rPr>
              <w:t>По сведениям ЕГРН</w:t>
            </w:r>
          </w:p>
        </w:tc>
      </w:tr>
      <w:tr>
        <w:tblPrEx>
          <w:tblCellMar>
            <w:top w:w="0" w:type="dxa"/>
            <w:left w:w="108" w:type="dxa"/>
            <w:bottom w:w="0" w:type="dxa"/>
            <w:right w:w="108" w:type="dxa"/>
          </w:tblCellMar>
        </w:tblPrEx>
        <w:trPr>
          <w:cantSplit/>
        </w:trPr>
        <w:tc>
          <w:tcPr>
            <w:tcW w:w="15269" w:type="dxa"/>
            <w:gridSpan w:val="4"/>
            <w:tcBorders>
              <w:top w:val="single" w:color="auto" w:sz="4" w:space="0"/>
              <w:left w:val="single" w:color="auto" w:sz="4" w:space="0"/>
              <w:bottom w:val="single" w:color="auto" w:sz="4" w:space="0"/>
              <w:right w:val="single" w:color="auto" w:sz="4" w:space="0"/>
            </w:tcBorders>
          </w:tcPr>
          <w:p>
            <w:pPr>
              <w:pStyle w:val="48"/>
              <w:jc w:val="center"/>
              <w:rPr>
                <w:b/>
                <w:sz w:val="28"/>
                <w:szCs w:val="28"/>
              </w:rPr>
            </w:pPr>
            <w:bookmarkStart w:id="9" w:name="_Toc37767943"/>
            <w:bookmarkStart w:id="10" w:name="_Toc37768140"/>
            <w:r>
              <w:rPr>
                <w:b/>
                <w:sz w:val="28"/>
                <w:szCs w:val="28"/>
              </w:rPr>
              <w:t>Жилые зоны</w:t>
            </w:r>
            <w:bookmarkEnd w:id="9"/>
            <w:bookmarkEnd w:id="10"/>
          </w:p>
        </w:tc>
      </w:tr>
      <w:tr>
        <w:tblPrEx>
          <w:tblCellMar>
            <w:top w:w="0" w:type="dxa"/>
            <w:left w:w="108" w:type="dxa"/>
            <w:bottom w:w="0" w:type="dxa"/>
            <w:right w:w="108" w:type="dxa"/>
          </w:tblCellMar>
        </w:tblPrEx>
        <w:trPr>
          <w:trHeight w:val="206"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Ж.1</w:t>
            </w:r>
          </w:p>
        </w:tc>
        <w:tc>
          <w:tcPr>
            <w:tcW w:w="6129" w:type="dxa"/>
            <w:tcBorders>
              <w:top w:val="single" w:color="auto" w:sz="4" w:space="0"/>
              <w:left w:val="single" w:color="auto" w:sz="4" w:space="0"/>
              <w:bottom w:val="single" w:color="auto" w:sz="4" w:space="0"/>
              <w:right w:val="single" w:color="auto" w:sz="4" w:space="0"/>
            </w:tcBorders>
          </w:tcPr>
          <w:p>
            <w:pPr>
              <w:pStyle w:val="48"/>
              <w:rPr>
                <w:b/>
                <w:bCs/>
                <w:sz w:val="28"/>
                <w:szCs w:val="28"/>
              </w:rPr>
            </w:pPr>
            <w:r>
              <w:rPr>
                <w:bCs/>
                <w:sz w:val="28"/>
                <w:szCs w:val="28"/>
                <w:lang w:eastAsia="ar-SA"/>
              </w:rPr>
              <w:t>Зона застройки индивидуальными жилыми домами</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sz w:val="28"/>
                <w:szCs w:val="28"/>
              </w:rPr>
              <w:t>Ж.1</w:t>
            </w:r>
          </w:p>
        </w:tc>
        <w:tc>
          <w:tcPr>
            <w:tcW w:w="6202" w:type="dxa"/>
            <w:tcBorders>
              <w:top w:val="single" w:color="auto" w:sz="4" w:space="0"/>
              <w:left w:val="single" w:color="auto" w:sz="4" w:space="0"/>
              <w:bottom w:val="single" w:color="auto" w:sz="4" w:space="0"/>
              <w:right w:val="single" w:color="auto" w:sz="4" w:space="0"/>
            </w:tcBorders>
          </w:tcPr>
          <w:p>
            <w:pPr>
              <w:pStyle w:val="48"/>
              <w:rPr>
                <w:bCs/>
                <w:sz w:val="28"/>
                <w:szCs w:val="28"/>
              </w:rPr>
            </w:pPr>
            <w:r>
              <w:rPr>
                <w:bCs/>
                <w:sz w:val="28"/>
                <w:szCs w:val="28"/>
                <w:lang w:eastAsia="ar-SA"/>
              </w:rPr>
              <w:t>Зона застройки индивидуальными жилыми домами</w:t>
            </w:r>
          </w:p>
        </w:tc>
      </w:tr>
      <w:tr>
        <w:tblPrEx>
          <w:tblCellMar>
            <w:top w:w="0" w:type="dxa"/>
            <w:left w:w="108" w:type="dxa"/>
            <w:bottom w:w="0" w:type="dxa"/>
            <w:right w:w="108" w:type="dxa"/>
          </w:tblCellMar>
        </w:tblPrEx>
        <w:trPr>
          <w:trHeight w:val="206" w:hRule="atLeast"/>
        </w:trPr>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Ж.2</w:t>
            </w:r>
          </w:p>
        </w:tc>
        <w:tc>
          <w:tcPr>
            <w:tcW w:w="6129" w:type="dxa"/>
            <w:tcBorders>
              <w:top w:val="single" w:color="auto" w:sz="4" w:space="0"/>
              <w:left w:val="single" w:color="auto" w:sz="4" w:space="0"/>
              <w:bottom w:val="single" w:color="auto" w:sz="4" w:space="0"/>
              <w:right w:val="single" w:color="auto" w:sz="4" w:space="0"/>
            </w:tcBorders>
          </w:tcPr>
          <w:p>
            <w:pPr>
              <w:pStyle w:val="48"/>
              <w:rPr>
                <w:bCs/>
                <w:sz w:val="28"/>
                <w:szCs w:val="28"/>
                <w:lang w:eastAsia="ar-SA"/>
              </w:rPr>
            </w:pPr>
            <w:r>
              <w:rPr>
                <w:bCs/>
                <w:sz w:val="28"/>
                <w:szCs w:val="28"/>
                <w:lang w:eastAsia="ar-SA"/>
              </w:rPr>
              <w:t>Зона застройки малоэтажными жилыми домами (до 4 эт., включая мансардный)</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sz w:val="28"/>
                <w:szCs w:val="28"/>
              </w:rPr>
              <w:t>Ж.2</w:t>
            </w:r>
          </w:p>
        </w:tc>
        <w:tc>
          <w:tcPr>
            <w:tcW w:w="6202" w:type="dxa"/>
            <w:tcBorders>
              <w:top w:val="single" w:color="auto" w:sz="4" w:space="0"/>
              <w:left w:val="single" w:color="auto" w:sz="4" w:space="0"/>
              <w:bottom w:val="single" w:color="auto" w:sz="4" w:space="0"/>
              <w:right w:val="single" w:color="auto" w:sz="4" w:space="0"/>
            </w:tcBorders>
          </w:tcPr>
          <w:p>
            <w:pPr>
              <w:pStyle w:val="48"/>
              <w:rPr>
                <w:sz w:val="28"/>
                <w:szCs w:val="28"/>
              </w:rPr>
            </w:pPr>
            <w:r>
              <w:rPr>
                <w:bCs/>
                <w:sz w:val="28"/>
                <w:szCs w:val="28"/>
                <w:lang w:eastAsia="ar-SA"/>
              </w:rPr>
              <w:t>Зона застройки малоэтажными жилыми домами (до 4 эт., включая мансардный)</w:t>
            </w:r>
          </w:p>
        </w:tc>
      </w:tr>
      <w:tr>
        <w:tblPrEx>
          <w:tblCellMar>
            <w:top w:w="0" w:type="dxa"/>
            <w:left w:w="108" w:type="dxa"/>
            <w:bottom w:w="0" w:type="dxa"/>
            <w:right w:w="108" w:type="dxa"/>
          </w:tblCellMar>
        </w:tblPrEx>
        <w:tc>
          <w:tcPr>
            <w:tcW w:w="15269" w:type="dxa"/>
            <w:gridSpan w:val="4"/>
            <w:tcBorders>
              <w:top w:val="single" w:color="auto" w:sz="4" w:space="0"/>
              <w:left w:val="single" w:color="auto" w:sz="4" w:space="0"/>
              <w:bottom w:val="single" w:color="auto" w:sz="4" w:space="0"/>
              <w:right w:val="single" w:color="auto" w:sz="4" w:space="0"/>
            </w:tcBorders>
            <w:vAlign w:val="center"/>
          </w:tcPr>
          <w:p>
            <w:pPr>
              <w:pStyle w:val="48"/>
              <w:jc w:val="center"/>
              <w:rPr>
                <w:b/>
                <w:bCs/>
                <w:i/>
                <w:sz w:val="28"/>
                <w:szCs w:val="28"/>
              </w:rPr>
            </w:pPr>
            <w:r>
              <w:rPr>
                <w:b/>
                <w:bCs/>
                <w:sz w:val="28"/>
                <w:szCs w:val="28"/>
              </w:rPr>
              <w:t>Общественно-деловые зоны</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ОД</w:t>
            </w:r>
          </w:p>
        </w:tc>
        <w:tc>
          <w:tcPr>
            <w:tcW w:w="6129" w:type="dxa"/>
            <w:tcBorders>
              <w:top w:val="single" w:color="auto" w:sz="4" w:space="0"/>
              <w:left w:val="single" w:color="auto" w:sz="4" w:space="0"/>
              <w:bottom w:val="single" w:color="auto" w:sz="4" w:space="0"/>
              <w:right w:val="single" w:color="auto" w:sz="4" w:space="0"/>
            </w:tcBorders>
          </w:tcPr>
          <w:p>
            <w:pPr>
              <w:pStyle w:val="48"/>
              <w:spacing w:before="0" w:beforeAutospacing="0" w:after="0" w:afterAutospacing="0" w:line="264" w:lineRule="auto"/>
              <w:rPr>
                <w:b/>
                <w:bCs/>
                <w:i/>
                <w:sz w:val="28"/>
                <w:szCs w:val="28"/>
              </w:rPr>
            </w:pPr>
            <w:r>
              <w:rPr>
                <w:sz w:val="28"/>
                <w:szCs w:val="28"/>
                <w:lang w:eastAsia="ar-SA"/>
              </w:rPr>
              <w:t>Общественно-деловые зоны</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sz w:val="28"/>
                <w:szCs w:val="28"/>
              </w:rPr>
              <w:t>ОД</w:t>
            </w:r>
          </w:p>
        </w:tc>
        <w:tc>
          <w:tcPr>
            <w:tcW w:w="6202" w:type="dxa"/>
            <w:tcBorders>
              <w:top w:val="single" w:color="auto" w:sz="4" w:space="0"/>
              <w:left w:val="single" w:color="auto" w:sz="4" w:space="0"/>
              <w:bottom w:val="single" w:color="auto" w:sz="4" w:space="0"/>
              <w:right w:val="single" w:color="auto" w:sz="4" w:space="0"/>
            </w:tcBorders>
          </w:tcPr>
          <w:p>
            <w:pPr>
              <w:pStyle w:val="48"/>
              <w:spacing w:before="0" w:beforeAutospacing="0" w:after="0" w:afterAutospacing="0" w:line="264" w:lineRule="auto"/>
              <w:rPr>
                <w:b/>
                <w:bCs/>
                <w:i/>
                <w:sz w:val="28"/>
                <w:szCs w:val="28"/>
              </w:rPr>
            </w:pPr>
            <w:r>
              <w:rPr>
                <w:sz w:val="28"/>
                <w:szCs w:val="28"/>
                <w:lang w:eastAsia="ar-SA"/>
              </w:rPr>
              <w:t>Общественно-деловые зоны</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ОД.3</w:t>
            </w:r>
          </w:p>
        </w:tc>
        <w:tc>
          <w:tcPr>
            <w:tcW w:w="6129" w:type="dxa"/>
            <w:tcBorders>
              <w:top w:val="single" w:color="auto" w:sz="4" w:space="0"/>
              <w:left w:val="single" w:color="auto" w:sz="4" w:space="0"/>
              <w:bottom w:val="single" w:color="auto" w:sz="4" w:space="0"/>
              <w:right w:val="single" w:color="auto" w:sz="4" w:space="0"/>
            </w:tcBorders>
          </w:tcPr>
          <w:p>
            <w:pPr>
              <w:pStyle w:val="48"/>
              <w:rPr>
                <w:sz w:val="28"/>
                <w:szCs w:val="28"/>
                <w:lang w:eastAsia="ar-SA"/>
              </w:rPr>
            </w:pPr>
            <w:r>
              <w:rPr>
                <w:sz w:val="28"/>
                <w:szCs w:val="28"/>
                <w:lang w:eastAsia="ar-SA"/>
              </w:rPr>
              <w:t>Зона объектов образования</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sz w:val="28"/>
                <w:szCs w:val="28"/>
              </w:rPr>
              <w:t>ОД.3</w:t>
            </w:r>
          </w:p>
        </w:tc>
        <w:tc>
          <w:tcPr>
            <w:tcW w:w="6202" w:type="dxa"/>
            <w:tcBorders>
              <w:top w:val="single" w:color="auto" w:sz="4" w:space="0"/>
              <w:left w:val="single" w:color="auto" w:sz="4" w:space="0"/>
              <w:bottom w:val="single" w:color="auto" w:sz="4" w:space="0"/>
              <w:right w:val="single" w:color="auto" w:sz="4" w:space="0"/>
            </w:tcBorders>
          </w:tcPr>
          <w:p>
            <w:pPr>
              <w:pStyle w:val="48"/>
              <w:rPr>
                <w:sz w:val="28"/>
                <w:szCs w:val="28"/>
                <w:shd w:val="clear" w:color="auto" w:fill="FFFFFF"/>
              </w:rPr>
            </w:pPr>
            <w:r>
              <w:rPr>
                <w:sz w:val="28"/>
                <w:szCs w:val="28"/>
                <w:lang w:eastAsia="ar-SA"/>
              </w:rPr>
              <w:t>Зона объектов образования</w:t>
            </w:r>
          </w:p>
        </w:tc>
      </w:tr>
      <w:tr>
        <w:tblPrEx>
          <w:tblCellMar>
            <w:top w:w="0" w:type="dxa"/>
            <w:left w:w="108" w:type="dxa"/>
            <w:bottom w:w="0" w:type="dxa"/>
            <w:right w:w="108" w:type="dxa"/>
          </w:tblCellMar>
        </w:tblPrEx>
        <w:tc>
          <w:tcPr>
            <w:tcW w:w="15269" w:type="dxa"/>
            <w:gridSpan w:val="4"/>
            <w:tcBorders>
              <w:top w:val="single" w:color="auto" w:sz="4" w:space="0"/>
              <w:left w:val="single" w:color="auto" w:sz="4" w:space="0"/>
              <w:bottom w:val="single" w:color="auto" w:sz="4" w:space="0"/>
              <w:right w:val="single" w:color="auto" w:sz="4" w:space="0"/>
            </w:tcBorders>
            <w:vAlign w:val="center"/>
          </w:tcPr>
          <w:p>
            <w:pPr>
              <w:pStyle w:val="48"/>
              <w:jc w:val="center"/>
              <w:rPr>
                <w:b/>
                <w:bCs/>
                <w:i/>
                <w:sz w:val="28"/>
                <w:szCs w:val="28"/>
              </w:rPr>
            </w:pPr>
            <w:r>
              <w:rPr>
                <w:b/>
                <w:bCs/>
                <w:sz w:val="28"/>
                <w:szCs w:val="28"/>
                <w:lang w:eastAsia="ar-SA"/>
              </w:rPr>
              <w:t>Зоны сельскохозяйственного использования</w:t>
            </w:r>
          </w:p>
        </w:tc>
      </w:tr>
      <w:tr>
        <w:tblPrEx>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vAlign w:val="center"/>
          </w:tcPr>
          <w:p>
            <w:pPr>
              <w:pStyle w:val="48"/>
              <w:jc w:val="center"/>
              <w:rPr>
                <w:b/>
                <w:bCs/>
                <w:sz w:val="28"/>
                <w:szCs w:val="28"/>
              </w:rPr>
            </w:pPr>
            <w:r>
              <w:rPr>
                <w:b/>
                <w:bCs/>
                <w:sz w:val="28"/>
                <w:szCs w:val="28"/>
                <w:lang w:eastAsia="ar-SA"/>
              </w:rPr>
              <w:t>СХ</w:t>
            </w:r>
          </w:p>
        </w:tc>
        <w:tc>
          <w:tcPr>
            <w:tcW w:w="6129" w:type="dxa"/>
            <w:tcBorders>
              <w:top w:val="single" w:color="auto" w:sz="4" w:space="0"/>
              <w:left w:val="single" w:color="auto" w:sz="4" w:space="0"/>
              <w:bottom w:val="single" w:color="auto" w:sz="4" w:space="0"/>
              <w:right w:val="single" w:color="auto" w:sz="4" w:space="0"/>
            </w:tcBorders>
            <w:vAlign w:val="center"/>
          </w:tcPr>
          <w:p>
            <w:pPr>
              <w:pStyle w:val="48"/>
              <w:rPr>
                <w:bCs/>
                <w:sz w:val="28"/>
                <w:szCs w:val="28"/>
              </w:rPr>
            </w:pPr>
            <w:r>
              <w:rPr>
                <w:sz w:val="28"/>
                <w:szCs w:val="28"/>
                <w:lang w:eastAsia="ar-SA"/>
              </w:rPr>
              <w:t>Зоны сельскохозяйственного использования</w:t>
            </w:r>
          </w:p>
        </w:tc>
        <w:tc>
          <w:tcPr>
            <w:tcW w:w="1842" w:type="dxa"/>
            <w:tcBorders>
              <w:top w:val="single" w:color="auto" w:sz="4" w:space="0"/>
              <w:left w:val="single" w:color="auto" w:sz="4" w:space="0"/>
              <w:bottom w:val="single" w:color="auto" w:sz="4" w:space="0"/>
              <w:right w:val="single" w:color="auto" w:sz="4" w:space="0"/>
            </w:tcBorders>
            <w:vAlign w:val="center"/>
          </w:tcPr>
          <w:p>
            <w:pPr>
              <w:pStyle w:val="48"/>
              <w:jc w:val="center"/>
              <w:rPr>
                <w:b/>
                <w:bCs/>
                <w:sz w:val="28"/>
                <w:szCs w:val="28"/>
              </w:rPr>
            </w:pPr>
            <w:r>
              <w:rPr>
                <w:b/>
                <w:bCs/>
                <w:sz w:val="28"/>
                <w:szCs w:val="28"/>
                <w:lang w:eastAsia="ar-SA"/>
              </w:rPr>
              <w:t>СХ</w:t>
            </w:r>
          </w:p>
        </w:tc>
        <w:tc>
          <w:tcPr>
            <w:tcW w:w="6202" w:type="dxa"/>
            <w:tcBorders>
              <w:top w:val="single" w:color="auto" w:sz="4" w:space="0"/>
              <w:left w:val="single" w:color="auto" w:sz="4" w:space="0"/>
              <w:bottom w:val="single" w:color="auto" w:sz="4" w:space="0"/>
              <w:right w:val="single" w:color="auto" w:sz="4" w:space="0"/>
            </w:tcBorders>
            <w:vAlign w:val="center"/>
          </w:tcPr>
          <w:p>
            <w:pPr>
              <w:pStyle w:val="48"/>
              <w:rPr>
                <w:b/>
                <w:bCs/>
                <w:sz w:val="28"/>
                <w:szCs w:val="28"/>
              </w:rPr>
            </w:pPr>
            <w:r>
              <w:rPr>
                <w:sz w:val="28"/>
                <w:szCs w:val="28"/>
                <w:lang w:eastAsia="ar-SA"/>
              </w:rPr>
              <w:t>Зоны сельскохозяйственного использования</w:t>
            </w:r>
          </w:p>
        </w:tc>
      </w:tr>
      <w:tr>
        <w:tblPrEx>
          <w:tblCellMar>
            <w:top w:w="0" w:type="dxa"/>
            <w:left w:w="108" w:type="dxa"/>
            <w:bottom w:w="0" w:type="dxa"/>
            <w:right w:w="108" w:type="dxa"/>
          </w:tblCellMar>
        </w:tblPrEx>
        <w:tc>
          <w:tcPr>
            <w:tcW w:w="1096" w:type="dxa"/>
            <w:tcBorders>
              <w:top w:val="single" w:color="auto" w:sz="4" w:space="0"/>
              <w:left w:val="single" w:color="auto" w:sz="4" w:space="0"/>
              <w:bottom w:val="single" w:color="auto" w:sz="4" w:space="0"/>
              <w:right w:val="single" w:color="auto" w:sz="4" w:space="0"/>
            </w:tcBorders>
            <w:vAlign w:val="center"/>
          </w:tcPr>
          <w:p>
            <w:pPr>
              <w:pStyle w:val="48"/>
              <w:jc w:val="center"/>
              <w:rPr>
                <w:b/>
                <w:bCs/>
                <w:sz w:val="28"/>
                <w:szCs w:val="28"/>
              </w:rPr>
            </w:pPr>
            <w:r>
              <w:rPr>
                <w:b/>
                <w:bCs/>
                <w:sz w:val="28"/>
                <w:szCs w:val="28"/>
              </w:rPr>
              <w:t>СХ.1</w:t>
            </w:r>
          </w:p>
        </w:tc>
        <w:tc>
          <w:tcPr>
            <w:tcW w:w="6129" w:type="dxa"/>
            <w:tcBorders>
              <w:top w:val="single" w:color="auto" w:sz="4" w:space="0"/>
              <w:left w:val="single" w:color="auto" w:sz="4" w:space="0"/>
              <w:bottom w:val="single" w:color="auto" w:sz="4" w:space="0"/>
              <w:right w:val="single" w:color="auto" w:sz="4" w:space="0"/>
            </w:tcBorders>
            <w:vAlign w:val="center"/>
          </w:tcPr>
          <w:p>
            <w:pPr>
              <w:pStyle w:val="48"/>
              <w:rPr>
                <w:sz w:val="28"/>
                <w:szCs w:val="28"/>
                <w:lang w:eastAsia="ar-SA"/>
              </w:rPr>
            </w:pPr>
            <w:r>
              <w:rPr>
                <w:sz w:val="28"/>
                <w:szCs w:val="28"/>
                <w:lang w:eastAsia="ar-SA"/>
              </w:rPr>
              <w:t>Зона сельскохозяйственных угодий</w:t>
            </w:r>
          </w:p>
        </w:tc>
        <w:tc>
          <w:tcPr>
            <w:tcW w:w="1842" w:type="dxa"/>
            <w:tcBorders>
              <w:top w:val="single" w:color="auto" w:sz="4" w:space="0"/>
              <w:left w:val="single" w:color="auto" w:sz="4" w:space="0"/>
              <w:bottom w:val="single" w:color="auto" w:sz="4" w:space="0"/>
              <w:right w:val="single" w:color="auto" w:sz="4" w:space="0"/>
            </w:tcBorders>
            <w:vAlign w:val="center"/>
          </w:tcPr>
          <w:p>
            <w:pPr>
              <w:pStyle w:val="48"/>
              <w:jc w:val="center"/>
              <w:rPr>
                <w:b/>
                <w:bCs/>
                <w:sz w:val="28"/>
                <w:szCs w:val="28"/>
              </w:rPr>
            </w:pPr>
            <w:r>
              <w:rPr>
                <w:b/>
                <w:bCs/>
                <w:sz w:val="28"/>
                <w:szCs w:val="28"/>
              </w:rPr>
              <w:t xml:space="preserve">СХ.4 </w:t>
            </w:r>
          </w:p>
        </w:tc>
        <w:tc>
          <w:tcPr>
            <w:tcW w:w="6202" w:type="dxa"/>
            <w:tcBorders>
              <w:top w:val="single" w:color="auto" w:sz="4" w:space="0"/>
              <w:left w:val="single" w:color="auto" w:sz="4" w:space="0"/>
              <w:bottom w:val="single" w:color="auto" w:sz="4" w:space="0"/>
              <w:right w:val="single" w:color="auto" w:sz="4" w:space="0"/>
            </w:tcBorders>
            <w:vAlign w:val="center"/>
          </w:tcPr>
          <w:p>
            <w:pPr>
              <w:pStyle w:val="48"/>
              <w:rPr>
                <w:bCs/>
                <w:sz w:val="28"/>
                <w:szCs w:val="28"/>
              </w:rPr>
            </w:pPr>
            <w:r>
              <w:rPr>
                <w:bCs/>
                <w:sz w:val="28"/>
                <w:szCs w:val="28"/>
              </w:rPr>
              <w:t>Иные зоны сельскохозяйственного назначения</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СХ.3</w:t>
            </w:r>
          </w:p>
        </w:tc>
        <w:tc>
          <w:tcPr>
            <w:tcW w:w="6129" w:type="dxa"/>
            <w:tcBorders>
              <w:top w:val="single" w:color="auto" w:sz="4" w:space="0"/>
              <w:left w:val="single" w:color="auto" w:sz="4" w:space="0"/>
              <w:bottom w:val="single" w:color="auto" w:sz="4" w:space="0"/>
              <w:right w:val="single" w:color="auto" w:sz="4" w:space="0"/>
            </w:tcBorders>
          </w:tcPr>
          <w:p>
            <w:pPr>
              <w:pStyle w:val="48"/>
              <w:rPr>
                <w:b/>
                <w:bCs/>
                <w:i/>
                <w:sz w:val="28"/>
                <w:szCs w:val="28"/>
              </w:rPr>
            </w:pPr>
            <w:r>
              <w:rPr>
                <w:sz w:val="28"/>
                <w:szCs w:val="28"/>
                <w:lang w:eastAsia="ar-SA"/>
              </w:rPr>
              <w:t>Зона, занятая объектами сельскохозяйственного назначения</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bCs/>
                <w:sz w:val="28"/>
                <w:szCs w:val="28"/>
              </w:rPr>
              <w:t>П.4</w:t>
            </w:r>
          </w:p>
        </w:tc>
        <w:tc>
          <w:tcPr>
            <w:tcW w:w="6202" w:type="dxa"/>
            <w:tcBorders>
              <w:top w:val="single" w:color="auto" w:sz="4" w:space="0"/>
              <w:left w:val="single" w:color="auto" w:sz="4" w:space="0"/>
              <w:bottom w:val="single" w:color="auto" w:sz="4" w:space="0"/>
              <w:right w:val="single" w:color="auto" w:sz="4" w:space="0"/>
            </w:tcBorders>
          </w:tcPr>
          <w:p>
            <w:pPr>
              <w:pStyle w:val="48"/>
              <w:rPr>
                <w:b/>
                <w:bCs/>
                <w:sz w:val="28"/>
                <w:szCs w:val="28"/>
              </w:rPr>
            </w:pPr>
            <w:r>
              <w:rPr>
                <w:sz w:val="28"/>
                <w:szCs w:val="28"/>
                <w:lang w:eastAsia="ar-SA"/>
              </w:rPr>
              <w:t xml:space="preserve">Производственная зона с размещением объектов </w:t>
            </w:r>
            <w:r>
              <w:rPr>
                <w:sz w:val="28"/>
                <w:szCs w:val="28"/>
                <w:lang w:val="en-US" w:eastAsia="ar-SA"/>
              </w:rPr>
              <w:t>IV</w:t>
            </w:r>
            <w:r>
              <w:rPr>
                <w:sz w:val="28"/>
                <w:szCs w:val="28"/>
                <w:lang w:eastAsia="ar-SA"/>
              </w:rPr>
              <w:t xml:space="preserve"> -</w:t>
            </w:r>
            <w:r>
              <w:rPr>
                <w:sz w:val="28"/>
                <w:szCs w:val="28"/>
                <w:lang w:val="en-US" w:eastAsia="ar-SA"/>
              </w:rPr>
              <w:t>V</w:t>
            </w:r>
            <w:r>
              <w:rPr>
                <w:sz w:val="28"/>
                <w:szCs w:val="28"/>
                <w:lang w:eastAsia="ar-SA"/>
              </w:rPr>
              <w:t xml:space="preserve"> класса опасности </w:t>
            </w:r>
          </w:p>
        </w:tc>
      </w:tr>
      <w:tr>
        <w:tblPrEx>
          <w:tblCellMar>
            <w:top w:w="0" w:type="dxa"/>
            <w:left w:w="108" w:type="dxa"/>
            <w:bottom w:w="0" w:type="dxa"/>
            <w:right w:w="108" w:type="dxa"/>
          </w:tblCellMar>
        </w:tblPrEx>
        <w:tc>
          <w:tcPr>
            <w:tcW w:w="15269" w:type="dxa"/>
            <w:gridSpan w:val="4"/>
            <w:tcBorders>
              <w:top w:val="single" w:color="auto" w:sz="4" w:space="0"/>
              <w:left w:val="single" w:color="auto" w:sz="4" w:space="0"/>
              <w:bottom w:val="single" w:color="auto" w:sz="4" w:space="0"/>
              <w:right w:val="single" w:color="auto" w:sz="4" w:space="0"/>
            </w:tcBorders>
            <w:vAlign w:val="center"/>
          </w:tcPr>
          <w:p>
            <w:pPr>
              <w:pStyle w:val="48"/>
              <w:jc w:val="center"/>
              <w:rPr>
                <w:sz w:val="28"/>
                <w:szCs w:val="28"/>
                <w:shd w:val="clear" w:color="auto" w:fill="FFFFFF"/>
              </w:rPr>
            </w:pPr>
            <w:r>
              <w:rPr>
                <w:b/>
                <w:sz w:val="28"/>
                <w:szCs w:val="28"/>
              </w:rPr>
              <w:t>Производственные зоны</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bCs/>
                <w:sz w:val="28"/>
                <w:szCs w:val="28"/>
                <w:lang w:eastAsia="ar-SA"/>
              </w:rPr>
              <w:t>П.1</w:t>
            </w:r>
          </w:p>
        </w:tc>
        <w:tc>
          <w:tcPr>
            <w:tcW w:w="6129" w:type="dxa"/>
            <w:tcBorders>
              <w:top w:val="single" w:color="auto" w:sz="4" w:space="0"/>
              <w:left w:val="single" w:color="auto" w:sz="4" w:space="0"/>
              <w:bottom w:val="single" w:color="auto" w:sz="4" w:space="0"/>
              <w:right w:val="single" w:color="auto" w:sz="4" w:space="0"/>
            </w:tcBorders>
          </w:tcPr>
          <w:p>
            <w:pPr>
              <w:pStyle w:val="48"/>
              <w:rPr>
                <w:sz w:val="28"/>
                <w:szCs w:val="28"/>
                <w:lang w:eastAsia="ar-SA"/>
              </w:rPr>
            </w:pPr>
            <w:r>
              <w:rPr>
                <w:sz w:val="28"/>
                <w:szCs w:val="28"/>
                <w:lang w:eastAsia="ar-SA"/>
              </w:rPr>
              <w:t xml:space="preserve">Производственная зона с размещением объектов </w:t>
            </w:r>
            <w:r>
              <w:rPr>
                <w:sz w:val="28"/>
                <w:szCs w:val="28"/>
                <w:lang w:val="en-US" w:eastAsia="ar-SA"/>
              </w:rPr>
              <w:t>I</w:t>
            </w:r>
            <w:r>
              <w:rPr>
                <w:sz w:val="28"/>
                <w:szCs w:val="28"/>
                <w:lang w:eastAsia="ar-SA"/>
              </w:rPr>
              <w:t>-</w:t>
            </w:r>
            <w:r>
              <w:rPr>
                <w:sz w:val="28"/>
                <w:szCs w:val="28"/>
                <w:lang w:val="en-US" w:eastAsia="ar-SA"/>
              </w:rPr>
              <w:t>V</w:t>
            </w:r>
            <w:r>
              <w:rPr>
                <w:sz w:val="28"/>
                <w:szCs w:val="28"/>
                <w:lang w:eastAsia="ar-SA"/>
              </w:rPr>
              <w:t xml:space="preserve"> класса опасности</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bCs/>
                <w:sz w:val="28"/>
                <w:szCs w:val="28"/>
                <w:lang w:eastAsia="ar-SA"/>
              </w:rPr>
              <w:t>П.1</w:t>
            </w:r>
          </w:p>
        </w:tc>
        <w:tc>
          <w:tcPr>
            <w:tcW w:w="6202" w:type="dxa"/>
            <w:tcBorders>
              <w:top w:val="single" w:color="auto" w:sz="4" w:space="0"/>
              <w:left w:val="single" w:color="auto" w:sz="4" w:space="0"/>
              <w:bottom w:val="single" w:color="auto" w:sz="4" w:space="0"/>
              <w:right w:val="single" w:color="auto" w:sz="4" w:space="0"/>
            </w:tcBorders>
          </w:tcPr>
          <w:p>
            <w:pPr>
              <w:pStyle w:val="48"/>
              <w:rPr>
                <w:sz w:val="28"/>
                <w:szCs w:val="28"/>
                <w:shd w:val="clear" w:color="auto" w:fill="FFFFFF"/>
              </w:rPr>
            </w:pPr>
            <w:r>
              <w:rPr>
                <w:sz w:val="28"/>
                <w:szCs w:val="28"/>
                <w:lang w:eastAsia="ar-SA"/>
              </w:rPr>
              <w:t xml:space="preserve">Производственная зона с размещением объектов </w:t>
            </w:r>
            <w:r>
              <w:rPr>
                <w:sz w:val="28"/>
                <w:szCs w:val="28"/>
                <w:lang w:val="en-US" w:eastAsia="ar-SA"/>
              </w:rPr>
              <w:t>I</w:t>
            </w:r>
            <w:r>
              <w:rPr>
                <w:sz w:val="28"/>
                <w:szCs w:val="28"/>
                <w:lang w:eastAsia="ar-SA"/>
              </w:rPr>
              <w:t>-</w:t>
            </w:r>
            <w:r>
              <w:rPr>
                <w:sz w:val="28"/>
                <w:szCs w:val="28"/>
                <w:lang w:val="en-US" w:eastAsia="ar-SA"/>
              </w:rPr>
              <w:t>V</w:t>
            </w:r>
            <w:r>
              <w:rPr>
                <w:sz w:val="28"/>
                <w:szCs w:val="28"/>
                <w:lang w:eastAsia="ar-SA"/>
              </w:rPr>
              <w:t xml:space="preserve"> класса опасности</w:t>
            </w:r>
          </w:p>
        </w:tc>
      </w:tr>
      <w:tr>
        <w:tblPrEx>
          <w:tblCellMar>
            <w:top w:w="0" w:type="dxa"/>
            <w:left w:w="108" w:type="dxa"/>
            <w:bottom w:w="0" w:type="dxa"/>
            <w:right w:w="108" w:type="dxa"/>
          </w:tblCellMar>
        </w:tblPrEx>
        <w:tc>
          <w:tcPr>
            <w:tcW w:w="15269" w:type="dxa"/>
            <w:gridSpan w:val="4"/>
            <w:tcBorders>
              <w:top w:val="single" w:color="auto" w:sz="4" w:space="0"/>
              <w:left w:val="single" w:color="auto" w:sz="4" w:space="0"/>
              <w:bottom w:val="single" w:color="auto" w:sz="4" w:space="0"/>
              <w:right w:val="single" w:color="auto" w:sz="4" w:space="0"/>
            </w:tcBorders>
            <w:vAlign w:val="center"/>
          </w:tcPr>
          <w:p>
            <w:pPr>
              <w:pStyle w:val="48"/>
              <w:jc w:val="center"/>
              <w:rPr>
                <w:b/>
                <w:i/>
                <w:sz w:val="28"/>
                <w:szCs w:val="28"/>
              </w:rPr>
            </w:pPr>
            <w:r>
              <w:rPr>
                <w:b/>
                <w:sz w:val="28"/>
                <w:szCs w:val="28"/>
              </w:rPr>
              <w:t>Зона инженерной и транспортной инфраструктур</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color w:val="000000" w:themeColor="text1"/>
                <w:sz w:val="28"/>
                <w:szCs w:val="28"/>
                <w14:textFill>
                  <w14:solidFill>
                    <w14:schemeClr w14:val="tx1"/>
                  </w14:solidFill>
                </w14:textFill>
              </w:rPr>
            </w:pPr>
            <w:r>
              <w:rPr>
                <w:b/>
                <w:color w:val="000000" w:themeColor="text1"/>
                <w:sz w:val="28"/>
                <w:szCs w:val="28"/>
                <w:lang w:val="en-US"/>
                <w14:textFill>
                  <w14:solidFill>
                    <w14:schemeClr w14:val="tx1"/>
                  </w14:solidFill>
                </w14:textFill>
              </w:rPr>
              <w:t>Т</w:t>
            </w:r>
            <w:r>
              <w:rPr>
                <w:b/>
                <w:color w:val="000000" w:themeColor="text1"/>
                <w:sz w:val="28"/>
                <w:szCs w:val="28"/>
                <w14:textFill>
                  <w14:solidFill>
                    <w14:schemeClr w14:val="tx1"/>
                  </w14:solidFill>
                </w14:textFill>
              </w:rPr>
              <w:t>.1</w:t>
            </w:r>
          </w:p>
        </w:tc>
        <w:tc>
          <w:tcPr>
            <w:tcW w:w="6129" w:type="dxa"/>
            <w:tcBorders>
              <w:top w:val="single" w:color="auto" w:sz="4" w:space="0"/>
              <w:left w:val="single" w:color="auto" w:sz="4" w:space="0"/>
              <w:bottom w:val="single" w:color="auto" w:sz="4" w:space="0"/>
              <w:right w:val="single" w:color="auto" w:sz="4" w:space="0"/>
            </w:tcBorders>
          </w:tcPr>
          <w:p>
            <w:pPr>
              <w:pStyle w:val="4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Зона транспортной инфраструктуры</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color w:val="000000" w:themeColor="text1"/>
                <w:sz w:val="28"/>
                <w:szCs w:val="28"/>
                <w14:textFill>
                  <w14:solidFill>
                    <w14:schemeClr w14:val="tx1"/>
                  </w14:solidFill>
                </w14:textFill>
              </w:rPr>
            </w:pPr>
            <w:r>
              <w:rPr>
                <w:b/>
                <w:color w:val="000000" w:themeColor="text1"/>
                <w:sz w:val="28"/>
                <w:szCs w:val="28"/>
                <w:lang w:val="en-US"/>
                <w14:textFill>
                  <w14:solidFill>
                    <w14:schemeClr w14:val="tx1"/>
                  </w14:solidFill>
                </w14:textFill>
              </w:rPr>
              <w:t>Т</w:t>
            </w:r>
            <w:r>
              <w:rPr>
                <w:b/>
                <w:color w:val="000000" w:themeColor="text1"/>
                <w:sz w:val="28"/>
                <w:szCs w:val="28"/>
                <w14:textFill>
                  <w14:solidFill>
                    <w14:schemeClr w14:val="tx1"/>
                  </w14:solidFill>
                </w14:textFill>
              </w:rPr>
              <w:t>.1</w:t>
            </w:r>
          </w:p>
        </w:tc>
        <w:tc>
          <w:tcPr>
            <w:tcW w:w="6202" w:type="dxa"/>
            <w:tcBorders>
              <w:top w:val="single" w:color="auto" w:sz="4" w:space="0"/>
              <w:left w:val="single" w:color="auto" w:sz="4" w:space="0"/>
              <w:bottom w:val="single" w:color="auto" w:sz="4" w:space="0"/>
              <w:right w:val="single" w:color="auto" w:sz="4" w:space="0"/>
            </w:tcBorders>
          </w:tcPr>
          <w:p>
            <w:pPr>
              <w:pStyle w:val="48"/>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Зона транспортной инфраструктуры</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И.1</w:t>
            </w:r>
          </w:p>
        </w:tc>
        <w:tc>
          <w:tcPr>
            <w:tcW w:w="6129" w:type="dxa"/>
            <w:tcBorders>
              <w:top w:val="single" w:color="auto" w:sz="4" w:space="0"/>
              <w:left w:val="single" w:color="auto" w:sz="4" w:space="0"/>
              <w:bottom w:val="single" w:color="auto" w:sz="4" w:space="0"/>
              <w:right w:val="single" w:color="auto" w:sz="4" w:space="0"/>
            </w:tcBorders>
          </w:tcPr>
          <w:p>
            <w:pPr>
              <w:pStyle w:val="48"/>
              <w:rPr>
                <w:color w:val="000000" w:themeColor="text1"/>
                <w:sz w:val="28"/>
                <w:szCs w:val="28"/>
                <w14:textFill>
                  <w14:solidFill>
                    <w14:schemeClr w14:val="tx1"/>
                  </w14:solidFill>
                </w14:textFill>
              </w:rPr>
            </w:pPr>
            <w:r>
              <w:rPr>
                <w:sz w:val="28"/>
                <w:szCs w:val="28"/>
                <w:lang w:eastAsia="ar-SA"/>
              </w:rPr>
              <w:t>Зона водозаборных сооружений</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И.1</w:t>
            </w:r>
          </w:p>
        </w:tc>
        <w:tc>
          <w:tcPr>
            <w:tcW w:w="6202" w:type="dxa"/>
            <w:tcBorders>
              <w:top w:val="single" w:color="auto" w:sz="4" w:space="0"/>
              <w:left w:val="single" w:color="auto" w:sz="4" w:space="0"/>
              <w:bottom w:val="single" w:color="auto" w:sz="4" w:space="0"/>
              <w:right w:val="single" w:color="auto" w:sz="4" w:space="0"/>
            </w:tcBorders>
          </w:tcPr>
          <w:p>
            <w:pPr>
              <w:pStyle w:val="48"/>
              <w:rPr>
                <w:color w:val="000000" w:themeColor="text1"/>
                <w:sz w:val="28"/>
                <w:szCs w:val="28"/>
                <w14:textFill>
                  <w14:solidFill>
                    <w14:schemeClr w14:val="tx1"/>
                  </w14:solidFill>
                </w14:textFill>
              </w:rPr>
            </w:pPr>
            <w:r>
              <w:rPr>
                <w:sz w:val="28"/>
                <w:szCs w:val="28"/>
                <w:lang w:eastAsia="ar-SA"/>
              </w:rPr>
              <w:t>Зона водозаборных сооружений</w:t>
            </w:r>
          </w:p>
        </w:tc>
      </w:tr>
      <w:tr>
        <w:tblPrEx>
          <w:tblCellMar>
            <w:top w:w="0" w:type="dxa"/>
            <w:left w:w="108" w:type="dxa"/>
            <w:bottom w:w="0" w:type="dxa"/>
            <w:right w:w="108" w:type="dxa"/>
          </w:tblCellMar>
        </w:tblPrEx>
        <w:tc>
          <w:tcPr>
            <w:tcW w:w="15269" w:type="dxa"/>
            <w:gridSpan w:val="4"/>
            <w:tcBorders>
              <w:top w:val="single" w:color="auto" w:sz="4" w:space="0"/>
              <w:left w:val="single" w:color="auto" w:sz="4" w:space="0"/>
              <w:bottom w:val="single" w:color="auto" w:sz="4" w:space="0"/>
              <w:right w:val="single" w:color="auto" w:sz="4" w:space="0"/>
            </w:tcBorders>
            <w:vAlign w:val="center"/>
          </w:tcPr>
          <w:p>
            <w:pPr>
              <w:pStyle w:val="48"/>
              <w:jc w:val="center"/>
              <w:rPr>
                <w:bCs/>
                <w:i/>
                <w:sz w:val="28"/>
                <w:szCs w:val="28"/>
              </w:rPr>
            </w:pPr>
            <w:r>
              <w:rPr>
                <w:b/>
                <w:bCs/>
                <w:sz w:val="28"/>
                <w:szCs w:val="28"/>
              </w:rPr>
              <w:t>Рекреационные зоны</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Р</w:t>
            </w:r>
          </w:p>
        </w:tc>
        <w:tc>
          <w:tcPr>
            <w:tcW w:w="6129" w:type="dxa"/>
            <w:tcBorders>
              <w:top w:val="single" w:color="auto" w:sz="4" w:space="0"/>
              <w:left w:val="single" w:color="auto" w:sz="4" w:space="0"/>
              <w:bottom w:val="single" w:color="auto" w:sz="4" w:space="0"/>
              <w:right w:val="single" w:color="auto" w:sz="4" w:space="0"/>
            </w:tcBorders>
          </w:tcPr>
          <w:p>
            <w:pPr>
              <w:pStyle w:val="48"/>
              <w:rPr>
                <w:bCs/>
                <w:i/>
                <w:sz w:val="28"/>
                <w:szCs w:val="28"/>
              </w:rPr>
            </w:pPr>
            <w:r>
              <w:rPr>
                <w:sz w:val="28"/>
                <w:szCs w:val="28"/>
                <w:lang w:eastAsia="ar-SA"/>
              </w:rPr>
              <w:t>Зона рекреационного назначения</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bCs/>
                <w:sz w:val="28"/>
                <w:szCs w:val="28"/>
              </w:rPr>
              <w:t>Р</w:t>
            </w:r>
          </w:p>
        </w:tc>
        <w:tc>
          <w:tcPr>
            <w:tcW w:w="6202" w:type="dxa"/>
            <w:tcBorders>
              <w:top w:val="single" w:color="auto" w:sz="4" w:space="0"/>
              <w:left w:val="single" w:color="auto" w:sz="4" w:space="0"/>
              <w:bottom w:val="single" w:color="auto" w:sz="4" w:space="0"/>
              <w:right w:val="single" w:color="auto" w:sz="4" w:space="0"/>
            </w:tcBorders>
          </w:tcPr>
          <w:p>
            <w:pPr>
              <w:pStyle w:val="48"/>
              <w:rPr>
                <w:bCs/>
                <w:i/>
                <w:sz w:val="28"/>
                <w:szCs w:val="28"/>
              </w:rPr>
            </w:pPr>
            <w:r>
              <w:rPr>
                <w:sz w:val="28"/>
                <w:szCs w:val="28"/>
                <w:lang w:eastAsia="ar-SA"/>
              </w:rPr>
              <w:t>Зоны рекреационного назначения</w:t>
            </w:r>
          </w:p>
        </w:tc>
      </w:tr>
      <w:tr>
        <w:tblPrEx>
          <w:tblCellMar>
            <w:top w:w="0" w:type="dxa"/>
            <w:left w:w="108" w:type="dxa"/>
            <w:bottom w:w="0" w:type="dxa"/>
            <w:right w:w="108" w:type="dxa"/>
          </w:tblCellMar>
        </w:tblPrEx>
        <w:tc>
          <w:tcPr>
            <w:tcW w:w="15269" w:type="dxa"/>
            <w:gridSpan w:val="4"/>
            <w:tcBorders>
              <w:top w:val="single" w:color="auto" w:sz="4" w:space="0"/>
              <w:left w:val="single" w:color="auto" w:sz="4" w:space="0"/>
              <w:bottom w:val="single" w:color="auto" w:sz="4" w:space="0"/>
              <w:right w:val="single" w:color="auto" w:sz="4" w:space="0"/>
            </w:tcBorders>
            <w:vAlign w:val="center"/>
          </w:tcPr>
          <w:p>
            <w:pPr>
              <w:pStyle w:val="48"/>
              <w:jc w:val="center"/>
              <w:rPr>
                <w:b/>
                <w:bCs/>
                <w:i/>
                <w:sz w:val="28"/>
                <w:szCs w:val="28"/>
              </w:rPr>
            </w:pPr>
            <w:r>
              <w:rPr>
                <w:b/>
                <w:bCs/>
                <w:sz w:val="28"/>
                <w:szCs w:val="28"/>
              </w:rPr>
              <w:t>Зоны специального назначения</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СН.1</w:t>
            </w:r>
          </w:p>
        </w:tc>
        <w:tc>
          <w:tcPr>
            <w:tcW w:w="6129" w:type="dxa"/>
            <w:tcBorders>
              <w:top w:val="single" w:color="auto" w:sz="4" w:space="0"/>
              <w:left w:val="single" w:color="auto" w:sz="4" w:space="0"/>
              <w:bottom w:val="single" w:color="auto" w:sz="4" w:space="0"/>
              <w:right w:val="single" w:color="auto" w:sz="4" w:space="0"/>
            </w:tcBorders>
          </w:tcPr>
          <w:p>
            <w:pPr>
              <w:pStyle w:val="48"/>
              <w:rPr>
                <w:b/>
                <w:bCs/>
                <w:sz w:val="28"/>
                <w:szCs w:val="28"/>
              </w:rPr>
            </w:pPr>
            <w:r>
              <w:rPr>
                <w:sz w:val="28"/>
                <w:szCs w:val="28"/>
                <w:lang w:eastAsia="ar-SA"/>
              </w:rPr>
              <w:t>Зона кладбищ и крематориев</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sz w:val="28"/>
                <w:szCs w:val="28"/>
              </w:rPr>
              <w:t>СН.1</w:t>
            </w:r>
          </w:p>
        </w:tc>
        <w:tc>
          <w:tcPr>
            <w:tcW w:w="6202" w:type="dxa"/>
            <w:tcBorders>
              <w:top w:val="single" w:color="auto" w:sz="4" w:space="0"/>
              <w:left w:val="single" w:color="auto" w:sz="4" w:space="0"/>
              <w:bottom w:val="single" w:color="auto" w:sz="4" w:space="0"/>
              <w:right w:val="single" w:color="auto" w:sz="4" w:space="0"/>
            </w:tcBorders>
          </w:tcPr>
          <w:p>
            <w:pPr>
              <w:pStyle w:val="48"/>
              <w:rPr>
                <w:bCs/>
                <w:sz w:val="28"/>
                <w:szCs w:val="28"/>
              </w:rPr>
            </w:pPr>
            <w:r>
              <w:rPr>
                <w:sz w:val="28"/>
                <w:szCs w:val="28"/>
                <w:lang w:eastAsia="ar-SA"/>
              </w:rPr>
              <w:t>Зона кладбищ и крематориев</w:t>
            </w:r>
          </w:p>
        </w:tc>
      </w:tr>
      <w:tr>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pStyle w:val="48"/>
              <w:jc w:val="center"/>
              <w:rPr>
                <w:b/>
                <w:sz w:val="28"/>
                <w:szCs w:val="28"/>
              </w:rPr>
            </w:pPr>
            <w:r>
              <w:rPr>
                <w:b/>
                <w:sz w:val="28"/>
                <w:szCs w:val="28"/>
              </w:rPr>
              <w:t>СН.2</w:t>
            </w:r>
          </w:p>
        </w:tc>
        <w:tc>
          <w:tcPr>
            <w:tcW w:w="6129" w:type="dxa"/>
            <w:tcBorders>
              <w:top w:val="single" w:color="auto" w:sz="4" w:space="0"/>
              <w:left w:val="single" w:color="auto" w:sz="4" w:space="0"/>
              <w:bottom w:val="single" w:color="auto" w:sz="4" w:space="0"/>
              <w:right w:val="single" w:color="auto" w:sz="4" w:space="0"/>
            </w:tcBorders>
          </w:tcPr>
          <w:p>
            <w:pPr>
              <w:pStyle w:val="48"/>
              <w:rPr>
                <w:sz w:val="28"/>
                <w:szCs w:val="28"/>
                <w:lang w:eastAsia="ar-SA"/>
              </w:rPr>
            </w:pPr>
            <w:r>
              <w:rPr>
                <w:sz w:val="28"/>
                <w:szCs w:val="28"/>
                <w:lang w:eastAsia="ar-SA"/>
              </w:rPr>
              <w:t>Зона объектов обработки, утилизации, обезвреживания, размещения твердых коммунальных отходов</w:t>
            </w:r>
          </w:p>
        </w:tc>
        <w:tc>
          <w:tcPr>
            <w:tcW w:w="1842" w:type="dxa"/>
            <w:tcBorders>
              <w:top w:val="single" w:color="auto" w:sz="4" w:space="0"/>
              <w:left w:val="single" w:color="auto" w:sz="4" w:space="0"/>
              <w:bottom w:val="single" w:color="auto" w:sz="4" w:space="0"/>
              <w:right w:val="single" w:color="auto" w:sz="4" w:space="0"/>
            </w:tcBorders>
          </w:tcPr>
          <w:p>
            <w:pPr>
              <w:pStyle w:val="48"/>
              <w:jc w:val="center"/>
              <w:rPr>
                <w:b/>
                <w:bCs/>
                <w:sz w:val="28"/>
                <w:szCs w:val="28"/>
              </w:rPr>
            </w:pPr>
            <w:r>
              <w:rPr>
                <w:b/>
                <w:bCs/>
                <w:sz w:val="28"/>
                <w:szCs w:val="28"/>
              </w:rPr>
              <w:t>СН</w:t>
            </w:r>
          </w:p>
        </w:tc>
        <w:tc>
          <w:tcPr>
            <w:tcW w:w="6202" w:type="dxa"/>
            <w:tcBorders>
              <w:top w:val="single" w:color="auto" w:sz="4" w:space="0"/>
              <w:left w:val="single" w:color="auto" w:sz="4" w:space="0"/>
              <w:bottom w:val="single" w:color="auto" w:sz="4" w:space="0"/>
              <w:right w:val="single" w:color="auto" w:sz="4" w:space="0"/>
            </w:tcBorders>
          </w:tcPr>
          <w:p>
            <w:pPr>
              <w:pStyle w:val="48"/>
              <w:rPr>
                <w:bCs/>
                <w:sz w:val="28"/>
                <w:szCs w:val="28"/>
              </w:rPr>
            </w:pPr>
            <w:r>
              <w:rPr>
                <w:sz w:val="28"/>
                <w:szCs w:val="28"/>
                <w:lang w:eastAsia="ar-SA"/>
              </w:rPr>
              <w:t>Зоны специального назначения</w:t>
            </w:r>
          </w:p>
        </w:tc>
      </w:tr>
    </w:tbl>
    <w:p>
      <w:pPr>
        <w:shd w:val="clear" w:color="auto" w:fill="FFFFFF"/>
        <w:tabs>
          <w:tab w:val="left" w:pos="7513"/>
        </w:tabs>
        <w:spacing w:after="0"/>
        <w:ind w:firstLine="709"/>
        <w:rPr>
          <w:bCs/>
          <w:color w:val="000000"/>
        </w:rPr>
      </w:pPr>
    </w:p>
    <w:p>
      <w:pPr>
        <w:shd w:val="clear" w:color="auto" w:fill="FFFFFF"/>
        <w:tabs>
          <w:tab w:val="left" w:pos="7513"/>
        </w:tabs>
        <w:spacing w:after="0" w:line="264" w:lineRule="auto"/>
        <w:ind w:firstLine="709"/>
        <w:rPr>
          <w:bCs/>
          <w:color w:val="000000"/>
          <w:lang w:val="en-US"/>
        </w:rPr>
        <w:sectPr>
          <w:pgSz w:w="16838" w:h="11906" w:orient="landscape"/>
          <w:pgMar w:top="1134" w:right="567" w:bottom="567" w:left="992" w:header="709" w:footer="130" w:gutter="0"/>
          <w:cols w:space="720" w:num="1"/>
          <w:titlePg/>
          <w:docGrid w:linePitch="326" w:charSpace="0"/>
        </w:sectPr>
      </w:pPr>
    </w:p>
    <w:p>
      <w:pPr>
        <w:shd w:val="clear" w:color="auto" w:fill="FFFFFF"/>
        <w:tabs>
          <w:tab w:val="left" w:pos="7513"/>
        </w:tabs>
        <w:spacing w:after="0" w:line="264" w:lineRule="auto"/>
        <w:ind w:firstLine="709"/>
        <w:rPr>
          <w:color w:val="000000"/>
          <w:szCs w:val="28"/>
        </w:rPr>
      </w:pPr>
      <w:r>
        <w:rPr>
          <w:bCs/>
          <w:color w:val="000000"/>
        </w:rPr>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Pr>
          <w:color w:val="000000"/>
          <w:szCs w:val="28"/>
        </w:rPr>
        <w:t xml:space="preserve">Асекеевский </w:t>
      </w:r>
      <w:r>
        <w:rPr>
          <w:bCs/>
          <w:color w:val="000000"/>
        </w:rPr>
        <w:t>сельсовет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pPr>
        <w:shd w:val="clear" w:color="auto" w:fill="FFFFFF"/>
        <w:tabs>
          <w:tab w:val="left" w:pos="7513"/>
        </w:tabs>
        <w:spacing w:after="0" w:line="264" w:lineRule="auto"/>
        <w:ind w:firstLine="709"/>
        <w:rPr>
          <w:bCs/>
          <w:color w:val="000000"/>
        </w:rPr>
      </w:pPr>
      <w:r>
        <w:rPr>
          <w:bCs/>
          <w:color w:val="000000"/>
        </w:rPr>
        <w:t>В перечень земельных участков, требующих градостроительного преобразования могут включатся:</w:t>
      </w:r>
    </w:p>
    <w:p>
      <w:pPr>
        <w:pStyle w:val="45"/>
        <w:numPr>
          <w:ilvl w:val="0"/>
          <w:numId w:val="5"/>
        </w:numPr>
        <w:shd w:val="clear" w:color="auto" w:fill="FFFFFF"/>
        <w:tabs>
          <w:tab w:val="left" w:pos="7513"/>
        </w:tabs>
        <w:spacing w:after="0" w:line="264" w:lineRule="auto"/>
        <w:ind w:left="0" w:firstLine="709"/>
        <w:rPr>
          <w:bCs/>
          <w:color w:val="000000"/>
        </w:rPr>
      </w:pPr>
      <w:r>
        <w:rPr>
          <w:bCs/>
          <w:color w:val="000000"/>
        </w:rPr>
        <w:t>земельные участки под жилыми домами, признанными ветхими или аварийными и предназначенными под снос;</w:t>
      </w:r>
    </w:p>
    <w:p>
      <w:pPr>
        <w:pStyle w:val="45"/>
        <w:numPr>
          <w:ilvl w:val="0"/>
          <w:numId w:val="5"/>
        </w:numPr>
        <w:shd w:val="clear" w:color="auto" w:fill="FFFFFF"/>
        <w:tabs>
          <w:tab w:val="left" w:pos="7513"/>
        </w:tabs>
        <w:spacing w:after="0" w:line="264" w:lineRule="auto"/>
        <w:ind w:left="0" w:firstLine="709"/>
        <w:rPr>
          <w:bCs/>
          <w:color w:val="000000"/>
        </w:rPr>
      </w:pPr>
      <w:r>
        <w:rPr>
          <w:bCs/>
          <w:color w:val="000000"/>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pPr>
        <w:pStyle w:val="45"/>
        <w:numPr>
          <w:ilvl w:val="0"/>
          <w:numId w:val="5"/>
        </w:numPr>
        <w:shd w:val="clear" w:color="auto" w:fill="FFFFFF"/>
        <w:tabs>
          <w:tab w:val="left" w:pos="7513"/>
        </w:tabs>
        <w:spacing w:after="0" w:line="264" w:lineRule="auto"/>
        <w:ind w:left="0" w:firstLine="709"/>
        <w:rPr>
          <w:bCs/>
          <w:color w:val="000000"/>
        </w:rPr>
      </w:pPr>
      <w:r>
        <w:rPr>
          <w:bCs/>
          <w:color w:val="000000"/>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pPr>
        <w:pStyle w:val="45"/>
        <w:numPr>
          <w:ilvl w:val="0"/>
          <w:numId w:val="5"/>
        </w:numPr>
        <w:shd w:val="clear" w:color="auto" w:fill="FFFFFF"/>
        <w:tabs>
          <w:tab w:val="left" w:pos="7513"/>
        </w:tabs>
        <w:spacing w:after="0" w:line="264" w:lineRule="auto"/>
        <w:ind w:left="0" w:firstLine="709"/>
        <w:rPr>
          <w:bCs/>
          <w:color w:val="000000"/>
        </w:rPr>
      </w:pPr>
      <w:r>
        <w:rPr>
          <w:bCs/>
          <w:color w:val="000000"/>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pPr>
        <w:shd w:val="clear" w:color="auto" w:fill="FFFFFF"/>
        <w:tabs>
          <w:tab w:val="left" w:pos="7513"/>
        </w:tabs>
        <w:spacing w:after="0" w:line="264" w:lineRule="auto"/>
        <w:ind w:firstLine="709"/>
        <w:rPr>
          <w:bCs/>
          <w:color w:val="000000"/>
        </w:rPr>
      </w:pPr>
      <w:r>
        <w:rPr>
          <w:bCs/>
          <w:color w:val="000000"/>
        </w:rPr>
        <w:t>–земельные участки, сформированные с ошибочными границами (по разным причинам);</w:t>
      </w:r>
    </w:p>
    <w:p>
      <w:pPr>
        <w:shd w:val="clear" w:color="auto" w:fill="FFFFFF"/>
        <w:tabs>
          <w:tab w:val="left" w:pos="7513"/>
        </w:tabs>
        <w:spacing w:after="0" w:line="264" w:lineRule="auto"/>
        <w:ind w:firstLine="709"/>
        <w:rPr>
          <w:bCs/>
          <w:color w:val="000000"/>
        </w:rPr>
      </w:pPr>
      <w:r>
        <w:rPr>
          <w:bCs/>
          <w:color w:val="000000"/>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pPr>
        <w:shd w:val="clear" w:color="auto" w:fill="FFFFFF"/>
        <w:tabs>
          <w:tab w:val="left" w:pos="7513"/>
        </w:tabs>
        <w:spacing w:after="0" w:line="264" w:lineRule="auto"/>
        <w:ind w:firstLine="709"/>
        <w:rPr>
          <w:bCs/>
          <w:color w:val="000000"/>
        </w:rPr>
      </w:pPr>
      <w:r>
        <w:rPr>
          <w:bCs/>
          <w:color w:val="000000"/>
        </w:rPr>
        <w:t>другие земельные участки, границы которых нуждаются в преобразовании.</w:t>
      </w:r>
    </w:p>
    <w:p>
      <w:pPr>
        <w:shd w:val="clear" w:color="auto" w:fill="FFFFFF"/>
        <w:tabs>
          <w:tab w:val="left" w:pos="7513"/>
        </w:tabs>
        <w:spacing w:after="0" w:line="264" w:lineRule="auto"/>
        <w:ind w:firstLine="709"/>
        <w:rPr>
          <w:bCs/>
          <w:color w:val="000000"/>
        </w:rPr>
      </w:pPr>
      <w:r>
        <w:rPr>
          <w:bCs/>
          <w:color w:val="000000"/>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pPr>
        <w:pStyle w:val="2"/>
        <w:numPr>
          <w:ilvl w:val="0"/>
          <w:numId w:val="0"/>
        </w:numPr>
        <w:spacing w:before="0"/>
        <w:jc w:val="center"/>
        <w:rPr>
          <w:lang w:val="ru-RU"/>
        </w:rPr>
      </w:pPr>
      <w:r>
        <w:rPr>
          <w:b w:val="0"/>
          <w:bCs w:val="0"/>
          <w:lang w:val="ru-RU"/>
        </w:rPr>
        <w:br w:type="page"/>
      </w:r>
      <w:bookmarkStart w:id="11" w:name="_Toc117064218"/>
      <w:bookmarkStart w:id="12" w:name="_Toc206429082"/>
      <w:bookmarkStart w:id="13" w:name="_Toc513732993"/>
      <w:bookmarkStart w:id="14" w:name="_Toc67910447"/>
      <w:r>
        <w:rPr>
          <w:sz w:val="28"/>
          <w:lang w:val="ru-RU"/>
        </w:rPr>
        <w:t>ЧАСТЬ 2. ГРАДОСТРОИТЕЛЬНЫЕ РЕГЛАМЕНТЫ</w:t>
      </w:r>
      <w:bookmarkEnd w:id="11"/>
      <w:bookmarkEnd w:id="12"/>
      <w:bookmarkEnd w:id="13"/>
      <w:bookmarkEnd w:id="14"/>
    </w:p>
    <w:p>
      <w:pPr>
        <w:pStyle w:val="2"/>
        <w:numPr>
          <w:ilvl w:val="0"/>
          <w:numId w:val="0"/>
        </w:numPr>
        <w:spacing w:before="0"/>
        <w:jc w:val="center"/>
        <w:rPr>
          <w:sz w:val="28"/>
          <w:lang w:val="ru-RU"/>
        </w:rPr>
      </w:pPr>
      <w:bookmarkStart w:id="15" w:name="_Toc206429083"/>
      <w:bookmarkStart w:id="16" w:name="_Toc117064219"/>
      <w:bookmarkStart w:id="17" w:name="_Toc67910448"/>
      <w:bookmarkStart w:id="18" w:name="_Toc513732994"/>
      <w:r>
        <w:rPr>
          <w:sz w:val="28"/>
          <w:lang w:val="ru-RU"/>
        </w:rPr>
        <w:t>Глава 2. Градостроительные регламенты. Действие и виды градостроительных регламентов.</w:t>
      </w:r>
      <w:bookmarkEnd w:id="15"/>
      <w:bookmarkEnd w:id="16"/>
      <w:bookmarkEnd w:id="17"/>
      <w:bookmarkEnd w:id="18"/>
    </w:p>
    <w:p>
      <w:pPr>
        <w:pStyle w:val="2"/>
        <w:numPr>
          <w:ilvl w:val="0"/>
          <w:numId w:val="0"/>
        </w:numPr>
        <w:spacing w:before="0"/>
        <w:rPr>
          <w:sz w:val="28"/>
          <w:lang w:val="ru-RU"/>
        </w:rPr>
      </w:pPr>
      <w:bookmarkStart w:id="19" w:name="_Toc117064220"/>
      <w:bookmarkStart w:id="20" w:name="_Toc206429084"/>
      <w:r>
        <w:rPr>
          <w:sz w:val="28"/>
          <w:lang w:val="ru-RU"/>
        </w:rPr>
        <w:t>Статья 3. Градостроительный регламент.</w:t>
      </w:r>
      <w:bookmarkEnd w:id="19"/>
      <w:bookmarkEnd w:id="20"/>
    </w:p>
    <w:p>
      <w:pPr>
        <w:shd w:val="clear" w:color="auto" w:fill="FFFFFF"/>
        <w:tabs>
          <w:tab w:val="left" w:pos="7513"/>
        </w:tabs>
        <w:spacing w:after="0" w:line="264" w:lineRule="auto"/>
        <w:ind w:firstLine="709"/>
        <w:rPr>
          <w:bCs/>
          <w:color w:val="000000"/>
          <w:szCs w:val="28"/>
        </w:rPr>
      </w:pPr>
      <w:r>
        <w:rPr>
          <w:bCs/>
          <w:color w:val="000000"/>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shd w:val="clear" w:color="auto" w:fill="FFFFFF"/>
        <w:tabs>
          <w:tab w:val="left" w:pos="7513"/>
        </w:tabs>
        <w:spacing w:after="0" w:line="264" w:lineRule="auto"/>
        <w:ind w:firstLine="709"/>
        <w:rPr>
          <w:bCs/>
          <w:color w:val="000000"/>
          <w:szCs w:val="28"/>
        </w:rPr>
      </w:pPr>
      <w:r>
        <w:rPr>
          <w:bCs/>
          <w:color w:val="000000"/>
          <w:szCs w:val="28"/>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pPr>
        <w:shd w:val="clear" w:color="auto" w:fill="FFFFFF"/>
        <w:tabs>
          <w:tab w:val="left" w:pos="7513"/>
        </w:tabs>
        <w:spacing w:after="0" w:line="264" w:lineRule="auto"/>
        <w:ind w:firstLine="709"/>
        <w:rPr>
          <w:bCs/>
          <w:color w:val="000000"/>
          <w:szCs w:val="28"/>
        </w:rPr>
      </w:pPr>
      <w:r>
        <w:rPr>
          <w:bCs/>
          <w:color w:val="000000"/>
          <w:szCs w:val="28"/>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pPr>
        <w:shd w:val="clear" w:color="auto" w:fill="FFFFFF"/>
        <w:tabs>
          <w:tab w:val="left" w:pos="7513"/>
        </w:tabs>
        <w:spacing w:after="0" w:line="264" w:lineRule="auto"/>
        <w:ind w:firstLine="709"/>
        <w:rPr>
          <w:bCs/>
          <w:color w:val="000000"/>
          <w:szCs w:val="28"/>
        </w:rPr>
      </w:pPr>
      <w:r>
        <w:rPr>
          <w:bCs/>
          <w:color w:val="000000"/>
          <w:szCs w:val="28"/>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pPr>
        <w:shd w:val="clear" w:color="auto" w:fill="FFFFFF"/>
        <w:tabs>
          <w:tab w:val="left" w:pos="7513"/>
        </w:tabs>
        <w:spacing w:after="0" w:line="264" w:lineRule="auto"/>
        <w:ind w:firstLine="709"/>
        <w:rPr>
          <w:bCs/>
          <w:color w:val="000000"/>
          <w:szCs w:val="28"/>
        </w:rPr>
      </w:pPr>
      <w:r>
        <w:rPr>
          <w:bCs/>
          <w:color w:val="000000"/>
          <w:szCs w:val="28"/>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pPr>
        <w:shd w:val="clear" w:color="auto" w:fill="FFFFFF"/>
        <w:tabs>
          <w:tab w:val="left" w:pos="7513"/>
        </w:tabs>
        <w:spacing w:after="0" w:line="264" w:lineRule="auto"/>
        <w:ind w:firstLine="709"/>
        <w:rPr>
          <w:bCs/>
          <w:color w:val="000000"/>
          <w:szCs w:val="28"/>
        </w:rPr>
      </w:pPr>
      <w:r>
        <w:rPr>
          <w:bCs/>
          <w:color w:val="000000"/>
          <w:szCs w:val="28"/>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 xml:space="preserve">для объектов, требующих постоянного присутствия охраны – помещения или здания для персонала охраны; </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автостоянки и гаражи (в том числе открытого типа, подземные и многоэтажные)</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 xml:space="preserve">автомобильные проезды и подъезды, оборудованные пешеходные пути, обслуживающие соответствующие участки; </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 xml:space="preserve">благоустроенные, в том числе озелененные, детские площадки, площадки для отдыха, спортивных занятий; </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площадки хозяйственные, в том числе для мусоросборников;</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площадки для выгула собак;</w:t>
      </w:r>
    </w:p>
    <w:p>
      <w:pPr>
        <w:pStyle w:val="45"/>
        <w:numPr>
          <w:ilvl w:val="0"/>
          <w:numId w:val="6"/>
        </w:numPr>
        <w:shd w:val="clear" w:color="auto" w:fill="FFFFFF"/>
        <w:tabs>
          <w:tab w:val="left" w:pos="7513"/>
        </w:tabs>
        <w:spacing w:after="0" w:line="264" w:lineRule="auto"/>
        <w:ind w:left="0" w:firstLine="709"/>
        <w:rPr>
          <w:bCs/>
          <w:color w:val="000000"/>
          <w:szCs w:val="28"/>
        </w:rPr>
      </w:pPr>
      <w:r>
        <w:rPr>
          <w:bCs/>
          <w:color w:val="000000"/>
          <w:szCs w:val="28"/>
        </w:rPr>
        <w:t>общественные туалеты (кроме встроенных в жилые дома, детские учреждения).</w:t>
      </w:r>
    </w:p>
    <w:p>
      <w:pPr>
        <w:shd w:val="clear" w:color="auto" w:fill="FFFFFF"/>
        <w:tabs>
          <w:tab w:val="left" w:pos="7513"/>
        </w:tabs>
        <w:spacing w:after="0" w:line="264" w:lineRule="auto"/>
        <w:ind w:firstLine="709"/>
        <w:rPr>
          <w:bCs/>
          <w:color w:val="000000"/>
          <w:szCs w:val="28"/>
        </w:rPr>
      </w:pPr>
      <w:r>
        <w:rPr>
          <w:bCs/>
          <w:color w:val="000000"/>
          <w:szCs w:val="28"/>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pPr>
        <w:shd w:val="clear" w:color="auto" w:fill="FFFFFF"/>
        <w:tabs>
          <w:tab w:val="left" w:pos="7513"/>
        </w:tabs>
        <w:spacing w:after="0" w:line="264" w:lineRule="auto"/>
        <w:ind w:firstLine="709"/>
        <w:rPr>
          <w:bCs/>
          <w:color w:val="000000"/>
          <w:szCs w:val="28"/>
        </w:rPr>
      </w:pPr>
      <w:r>
        <w:rPr>
          <w:bCs/>
          <w:color w:val="000000"/>
          <w:szCs w:val="2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pPr>
        <w:shd w:val="clear" w:color="auto" w:fill="FFFFFF"/>
        <w:tabs>
          <w:tab w:val="left" w:pos="7513"/>
        </w:tabs>
        <w:spacing w:after="0" w:line="264" w:lineRule="auto"/>
        <w:ind w:firstLine="709"/>
        <w:rPr>
          <w:bCs/>
          <w:color w:val="000000"/>
          <w:szCs w:val="28"/>
        </w:rPr>
      </w:pPr>
      <w:r>
        <w:rPr>
          <w:bCs/>
          <w:color w:val="000000"/>
          <w:szCs w:val="28"/>
        </w:rPr>
        <w:t>5. Градостроительные регламенты установлены на основании и с учетом требований следующих нормативных документов:</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Градостроительного кодекса Российской Федерации;</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Земельного кодекса Российской Федерации;</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Водного кодекса Российской Федерации;</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Лесного кодекса Российской Федерации;</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Приказа Федеральной службы Государственной регистрации, кадастра и картографии от 10 ноября 2020 года №П/0412 «Об утверждении классификатора видов разрешенного использования земельных участков»</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 xml:space="preserve">Актуализированная редакция </w:t>
      </w:r>
      <w:r>
        <w:fldChar w:fldCharType="begin"/>
      </w:r>
      <w:r>
        <w:instrText xml:space="preserve"> HYPERLINK "https://docs.cntd.ru/document/5200163" \l "7D20K3" </w:instrText>
      </w:r>
      <w:r>
        <w:fldChar w:fldCharType="separate"/>
      </w:r>
      <w:r>
        <w:rPr>
          <w:rStyle w:val="12"/>
          <w:color w:val="000000"/>
          <w:szCs w:val="28"/>
        </w:rPr>
        <w:t>СНиП 2.07.01-89*</w:t>
      </w:r>
      <w:r>
        <w:rPr>
          <w:rStyle w:val="12"/>
          <w:color w:val="000000"/>
          <w:szCs w:val="28"/>
        </w:rPr>
        <w:fldChar w:fldCharType="end"/>
      </w:r>
      <w:r>
        <w:rPr>
          <w:bCs/>
          <w:color w:val="000000"/>
          <w:szCs w:val="28"/>
        </w:rPr>
        <w:t xml:space="preserve"> «Градостроительство. Планировка и застройка городских и сельских поселений»;</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Нормативы градостроительного проектирования Оренбургской области;</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 xml:space="preserve">СНиП </w:t>
      </w:r>
      <w:r>
        <w:fldChar w:fldCharType="begin"/>
      </w:r>
      <w:r>
        <w:instrText xml:space="preserve"> HYPERLINK "https://docs.cntd.ru/document/1200074235" \l "7D20K3" </w:instrText>
      </w:r>
      <w:r>
        <w:fldChar w:fldCharType="separate"/>
      </w:r>
      <w:r>
        <w:rPr>
          <w:rStyle w:val="12"/>
          <w:color w:val="000000"/>
          <w:szCs w:val="28"/>
        </w:rPr>
        <w:t>31-06-2009</w:t>
      </w:r>
      <w:r>
        <w:rPr>
          <w:rStyle w:val="12"/>
          <w:color w:val="000000"/>
          <w:szCs w:val="28"/>
        </w:rPr>
        <w:fldChar w:fldCharType="end"/>
      </w:r>
      <w:r>
        <w:rPr>
          <w:bCs/>
          <w:color w:val="000000"/>
          <w:szCs w:val="28"/>
        </w:rPr>
        <w:t xml:space="preserve"> «Общественные здания и сооружения»;</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СанПиН 2.2.1./2.1.1.1200–03 «Санитарно-защитные зоны и санитарная классификация предприятий, сооружений и иных объектов»;</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МДС 30–1.99 «Методические рекомендации по разработке схем зонирования территории городов»;</w:t>
      </w:r>
    </w:p>
    <w:p>
      <w:pPr>
        <w:pStyle w:val="45"/>
        <w:numPr>
          <w:ilvl w:val="0"/>
          <w:numId w:val="7"/>
        </w:numPr>
        <w:shd w:val="clear" w:color="auto" w:fill="FFFFFF"/>
        <w:tabs>
          <w:tab w:val="left" w:pos="7513"/>
        </w:tabs>
        <w:spacing w:after="0" w:line="264" w:lineRule="auto"/>
        <w:ind w:left="0" w:firstLine="709"/>
        <w:rPr>
          <w:bCs/>
          <w:color w:val="000000"/>
          <w:szCs w:val="28"/>
        </w:rPr>
      </w:pPr>
      <w:r>
        <w:rPr>
          <w:bCs/>
          <w:color w:val="000000"/>
          <w:szCs w:val="28"/>
        </w:rPr>
        <w:t>СП 30–102–99 «Планировка и застройка территорий малоэтажного жилищного строительства».</w:t>
      </w:r>
    </w:p>
    <w:p>
      <w:pPr>
        <w:shd w:val="clear" w:color="auto" w:fill="FFFFFF"/>
        <w:tabs>
          <w:tab w:val="left" w:pos="7513"/>
        </w:tabs>
        <w:spacing w:after="0" w:line="264" w:lineRule="auto"/>
        <w:ind w:firstLine="709"/>
        <w:rPr>
          <w:bCs/>
          <w:color w:val="000000"/>
          <w:szCs w:val="28"/>
        </w:rPr>
      </w:pPr>
    </w:p>
    <w:p>
      <w:pPr>
        <w:pStyle w:val="2"/>
        <w:numPr>
          <w:ilvl w:val="0"/>
          <w:numId w:val="0"/>
        </w:numPr>
        <w:spacing w:before="0"/>
        <w:ind w:firstLine="709"/>
        <w:rPr>
          <w:b w:val="0"/>
          <w:color w:val="C00000"/>
          <w:sz w:val="28"/>
          <w:lang w:val="ru-RU"/>
        </w:rPr>
      </w:pPr>
      <w:bookmarkStart w:id="21" w:name="_Toc117064221"/>
      <w:bookmarkStart w:id="22" w:name="_Toc206429085"/>
      <w:r>
        <w:rPr>
          <w:sz w:val="28"/>
          <w:lang w:val="ru-RU"/>
        </w:rPr>
        <w:t>Статья 4. Действие градостроительного регламента.</w:t>
      </w:r>
      <w:bookmarkEnd w:id="21"/>
      <w:bookmarkEnd w:id="22"/>
    </w:p>
    <w:p>
      <w:pPr>
        <w:shd w:val="clear" w:color="auto" w:fill="FFFFFF"/>
        <w:tabs>
          <w:tab w:val="left" w:pos="7513"/>
        </w:tabs>
        <w:spacing w:after="0" w:line="264" w:lineRule="auto"/>
        <w:ind w:firstLine="709"/>
        <w:rPr>
          <w:bCs/>
          <w:color w:val="000000"/>
          <w:szCs w:val="28"/>
        </w:rPr>
      </w:pPr>
      <w:r>
        <w:rPr>
          <w:bCs/>
          <w:color w:val="000000"/>
          <w:szCs w:val="28"/>
        </w:rPr>
        <w:t xml:space="preserve">Градостроительные регламенты 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pPr>
        <w:shd w:val="clear" w:color="auto" w:fill="FFFFFF"/>
        <w:tabs>
          <w:tab w:val="left" w:pos="7513"/>
        </w:tabs>
        <w:spacing w:after="0" w:line="264" w:lineRule="auto"/>
        <w:ind w:firstLine="709"/>
        <w:rPr>
          <w:bCs/>
          <w:color w:val="000000"/>
          <w:szCs w:val="28"/>
        </w:rPr>
      </w:pPr>
      <w:r>
        <w:rPr>
          <w:bCs/>
          <w:color w:val="000000"/>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pPr>
        <w:shd w:val="clear" w:color="auto" w:fill="FFFFFF"/>
        <w:tabs>
          <w:tab w:val="left" w:pos="7513"/>
        </w:tabs>
        <w:spacing w:after="0" w:line="264" w:lineRule="auto"/>
        <w:ind w:firstLine="709"/>
        <w:rPr>
          <w:bCs/>
          <w:color w:val="000000"/>
          <w:szCs w:val="28"/>
        </w:rPr>
      </w:pPr>
      <w:r>
        <w:rPr>
          <w:bCs/>
          <w:color w:val="000000"/>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hd w:val="clear" w:color="auto" w:fill="FFFFFF"/>
        <w:tabs>
          <w:tab w:val="left" w:pos="7513"/>
        </w:tabs>
        <w:spacing w:after="0" w:line="264" w:lineRule="auto"/>
        <w:ind w:firstLine="709"/>
        <w:rPr>
          <w:bCs/>
          <w:color w:val="000000"/>
          <w:szCs w:val="28"/>
        </w:rPr>
      </w:pPr>
      <w:r>
        <w:rPr>
          <w:bCs/>
          <w:color w:val="000000"/>
          <w:szCs w:val="28"/>
        </w:rPr>
        <w:t xml:space="preserve">Действие градостроительного регламента не распространяется на земельные участки: </w:t>
      </w:r>
    </w:p>
    <w:p>
      <w:pPr>
        <w:shd w:val="clear" w:color="auto" w:fill="FFFFFF"/>
        <w:tabs>
          <w:tab w:val="left" w:pos="7513"/>
        </w:tabs>
        <w:spacing w:after="0" w:line="264" w:lineRule="auto"/>
        <w:ind w:firstLine="709"/>
        <w:rPr>
          <w:bCs/>
          <w:color w:val="000000"/>
          <w:szCs w:val="28"/>
        </w:rPr>
      </w:pPr>
      <w:bookmarkStart w:id="23" w:name="36041"/>
      <w:bookmarkEnd w:id="23"/>
      <w:r>
        <w:rPr>
          <w:bCs/>
          <w:color w:val="000000"/>
          <w:szCs w:val="28"/>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r>
        <w:fldChar w:fldCharType="begin"/>
      </w:r>
      <w:r>
        <w:instrText xml:space="preserve"> HYPERLINK "http://garant.park.ru:80/doc.jsp?urn=urn:garant:12027232" </w:instrText>
      </w:r>
      <w:r>
        <w:fldChar w:fldCharType="separate"/>
      </w:r>
      <w:r>
        <w:rPr>
          <w:rStyle w:val="12"/>
          <w:bCs/>
          <w:color w:val="000000"/>
          <w:szCs w:val="28"/>
        </w:rPr>
        <w:t>законодательством</w:t>
      </w:r>
      <w:r>
        <w:rPr>
          <w:rStyle w:val="12"/>
          <w:bCs/>
          <w:color w:val="000000"/>
          <w:szCs w:val="28"/>
        </w:rPr>
        <w:fldChar w:fldCharType="end"/>
      </w:r>
      <w:r>
        <w:rPr>
          <w:bCs/>
          <w:color w:val="000000"/>
          <w:szCs w:val="28"/>
        </w:rPr>
        <w:t xml:space="preserve"> Российской Федерации об охране объектов культурного наследия; </w:t>
      </w:r>
    </w:p>
    <w:p>
      <w:pPr>
        <w:shd w:val="clear" w:color="auto" w:fill="FFFFFF"/>
        <w:tabs>
          <w:tab w:val="left" w:pos="7513"/>
        </w:tabs>
        <w:spacing w:after="0" w:line="264" w:lineRule="auto"/>
        <w:ind w:firstLine="709"/>
        <w:rPr>
          <w:bCs/>
          <w:color w:val="000000"/>
          <w:szCs w:val="28"/>
        </w:rPr>
      </w:pPr>
      <w:bookmarkStart w:id="24" w:name="36042"/>
      <w:bookmarkEnd w:id="24"/>
      <w:r>
        <w:rPr>
          <w:bCs/>
          <w:color w:val="000000"/>
          <w:szCs w:val="28"/>
        </w:rPr>
        <w:t xml:space="preserve">2) в границах </w:t>
      </w:r>
      <w:r>
        <w:fldChar w:fldCharType="begin"/>
      </w:r>
      <w:r>
        <w:instrText xml:space="preserve"> HYPERLINK "http://garant.park.ru:80/doc.jsp?urn=urn:garant:12038258&amp;anchor=1012" \l "1012" </w:instrText>
      </w:r>
      <w:r>
        <w:fldChar w:fldCharType="separate"/>
      </w:r>
      <w:r>
        <w:rPr>
          <w:rStyle w:val="12"/>
          <w:bCs/>
          <w:color w:val="000000"/>
          <w:szCs w:val="28"/>
        </w:rPr>
        <w:t>территорий общего пользования</w:t>
      </w:r>
      <w:r>
        <w:rPr>
          <w:rStyle w:val="12"/>
          <w:bCs/>
          <w:color w:val="000000"/>
          <w:szCs w:val="28"/>
        </w:rPr>
        <w:fldChar w:fldCharType="end"/>
      </w:r>
      <w:r>
        <w:rPr>
          <w:bCs/>
          <w:color w:val="000000"/>
          <w:szCs w:val="28"/>
        </w:rPr>
        <w:t xml:space="preserve">; </w:t>
      </w:r>
    </w:p>
    <w:p>
      <w:pPr>
        <w:shd w:val="clear" w:color="auto" w:fill="FFFFFF"/>
        <w:tabs>
          <w:tab w:val="left" w:pos="7513"/>
        </w:tabs>
        <w:spacing w:after="0" w:line="264" w:lineRule="auto"/>
        <w:ind w:firstLine="709"/>
        <w:rPr>
          <w:bCs/>
          <w:color w:val="000000"/>
          <w:szCs w:val="28"/>
        </w:rPr>
      </w:pPr>
      <w:bookmarkStart w:id="25" w:name="36043"/>
      <w:bookmarkEnd w:id="25"/>
      <w:r>
        <w:rPr>
          <w:bCs/>
          <w:color w:val="000000"/>
          <w:szCs w:val="28"/>
        </w:rPr>
        <w:t xml:space="preserve">3) предназначенные для размещения линейных объектов и (или) занятые линейными объектами; </w:t>
      </w:r>
    </w:p>
    <w:p>
      <w:pPr>
        <w:shd w:val="clear" w:color="auto" w:fill="FFFFFF"/>
        <w:tabs>
          <w:tab w:val="left" w:pos="7513"/>
        </w:tabs>
        <w:spacing w:after="0" w:line="264" w:lineRule="auto"/>
        <w:ind w:firstLine="709"/>
        <w:rPr>
          <w:bCs/>
          <w:color w:val="000000"/>
          <w:szCs w:val="28"/>
        </w:rPr>
      </w:pPr>
      <w:bookmarkStart w:id="26" w:name="36044"/>
      <w:bookmarkEnd w:id="26"/>
      <w:r>
        <w:rPr>
          <w:bCs/>
          <w:color w:val="000000"/>
          <w:szCs w:val="28"/>
        </w:rPr>
        <w:t xml:space="preserve">4) предоставленные для добычи полезных ископаемых. </w:t>
      </w:r>
    </w:p>
    <w:p>
      <w:pPr>
        <w:shd w:val="clear" w:color="auto" w:fill="FFFFFF"/>
        <w:tabs>
          <w:tab w:val="left" w:pos="7513"/>
        </w:tabs>
        <w:spacing w:after="0" w:line="264" w:lineRule="auto"/>
        <w:ind w:firstLine="709"/>
        <w:rPr>
          <w:bCs/>
          <w:color w:val="000000"/>
          <w:szCs w:val="28"/>
        </w:rPr>
      </w:pPr>
      <w:r>
        <w:rPr>
          <w:bCs/>
          <w:color w:val="000000"/>
          <w:szCs w:val="28"/>
        </w:rPr>
        <w:t xml:space="preserve">Градостроительные регламенты не устанавливаются, для: </w:t>
      </w:r>
    </w:p>
    <w:p>
      <w:pPr>
        <w:pStyle w:val="45"/>
        <w:numPr>
          <w:ilvl w:val="0"/>
          <w:numId w:val="8"/>
        </w:numPr>
        <w:shd w:val="clear" w:color="auto" w:fill="FFFFFF"/>
        <w:tabs>
          <w:tab w:val="left" w:pos="7513"/>
        </w:tabs>
        <w:spacing w:after="0" w:line="264" w:lineRule="auto"/>
        <w:ind w:left="0" w:firstLine="709"/>
        <w:rPr>
          <w:bCs/>
          <w:color w:val="000000"/>
          <w:szCs w:val="28"/>
        </w:rPr>
      </w:pPr>
      <w:r>
        <w:rPr>
          <w:bCs/>
          <w:color w:val="000000"/>
          <w:szCs w:val="28"/>
        </w:rPr>
        <w:t>земель лесного фонда;</w:t>
      </w:r>
    </w:p>
    <w:p>
      <w:pPr>
        <w:pStyle w:val="45"/>
        <w:numPr>
          <w:ilvl w:val="0"/>
          <w:numId w:val="8"/>
        </w:numPr>
        <w:shd w:val="clear" w:color="auto" w:fill="FFFFFF"/>
        <w:tabs>
          <w:tab w:val="left" w:pos="7513"/>
        </w:tabs>
        <w:spacing w:after="0" w:line="264" w:lineRule="auto"/>
        <w:ind w:left="0" w:firstLine="709"/>
        <w:rPr>
          <w:bCs/>
          <w:color w:val="000000"/>
          <w:szCs w:val="28"/>
        </w:rPr>
      </w:pPr>
      <w:r>
        <w:rPr>
          <w:bCs/>
          <w:color w:val="000000"/>
          <w:szCs w:val="28"/>
        </w:rPr>
        <w:t>земель, покрытых поверхностными водами;</w:t>
      </w:r>
    </w:p>
    <w:p>
      <w:pPr>
        <w:pStyle w:val="45"/>
        <w:numPr>
          <w:ilvl w:val="0"/>
          <w:numId w:val="8"/>
        </w:numPr>
        <w:shd w:val="clear" w:color="auto" w:fill="FFFFFF"/>
        <w:tabs>
          <w:tab w:val="left" w:pos="7513"/>
        </w:tabs>
        <w:spacing w:after="0" w:line="264" w:lineRule="auto"/>
        <w:ind w:left="0" w:firstLine="709"/>
        <w:rPr>
          <w:bCs/>
          <w:color w:val="000000"/>
          <w:szCs w:val="28"/>
        </w:rPr>
      </w:pPr>
      <w:r>
        <w:rPr>
          <w:bCs/>
          <w:color w:val="000000"/>
          <w:szCs w:val="28"/>
        </w:rPr>
        <w:t>земель запаса;</w:t>
      </w:r>
    </w:p>
    <w:p>
      <w:pPr>
        <w:pStyle w:val="45"/>
        <w:numPr>
          <w:ilvl w:val="0"/>
          <w:numId w:val="8"/>
        </w:numPr>
        <w:shd w:val="clear" w:color="auto" w:fill="FFFFFF"/>
        <w:tabs>
          <w:tab w:val="left" w:pos="7513"/>
        </w:tabs>
        <w:spacing w:after="0" w:line="264" w:lineRule="auto"/>
        <w:ind w:left="0" w:firstLine="709"/>
        <w:rPr>
          <w:bCs/>
          <w:color w:val="000000"/>
          <w:szCs w:val="28"/>
        </w:rPr>
      </w:pPr>
      <w:r>
        <w:rPr>
          <w:bCs/>
          <w:color w:val="000000"/>
          <w:szCs w:val="28"/>
        </w:rPr>
        <w:t>земель особо охраняемых природных территорий (за исключением земель лечебно-оздоровительных местностей и курортов);</w:t>
      </w:r>
    </w:p>
    <w:p>
      <w:pPr>
        <w:pStyle w:val="45"/>
        <w:numPr>
          <w:ilvl w:val="0"/>
          <w:numId w:val="8"/>
        </w:numPr>
        <w:shd w:val="clear" w:color="auto" w:fill="FFFFFF"/>
        <w:tabs>
          <w:tab w:val="left" w:pos="7513"/>
        </w:tabs>
        <w:spacing w:after="0" w:line="264" w:lineRule="auto"/>
        <w:ind w:left="0" w:firstLine="709"/>
        <w:rPr>
          <w:bCs/>
          <w:color w:val="000000"/>
          <w:szCs w:val="28"/>
        </w:rPr>
      </w:pPr>
      <w:r>
        <w:rPr>
          <w:bCs/>
          <w:color w:val="000000"/>
          <w:szCs w:val="28"/>
        </w:rPr>
        <w:t>сельскохозяйственных угодий в составе земель сельскохозяйственного назначения;</w:t>
      </w:r>
    </w:p>
    <w:p>
      <w:pPr>
        <w:pStyle w:val="45"/>
        <w:numPr>
          <w:ilvl w:val="0"/>
          <w:numId w:val="8"/>
        </w:numPr>
        <w:shd w:val="clear" w:color="auto" w:fill="FFFFFF"/>
        <w:tabs>
          <w:tab w:val="left" w:pos="7513"/>
        </w:tabs>
        <w:spacing w:after="0" w:line="264" w:lineRule="auto"/>
        <w:ind w:left="0" w:firstLine="709"/>
        <w:rPr>
          <w:bCs/>
          <w:color w:val="000000"/>
          <w:szCs w:val="28"/>
        </w:rPr>
      </w:pPr>
      <w:r>
        <w:rPr>
          <w:bCs/>
          <w:color w:val="000000"/>
          <w:szCs w:val="28"/>
        </w:rPr>
        <w:t>земельных участков, расположенных в границах особых экономических зон и территорий опережающего социально-экономического развития.</w:t>
      </w:r>
    </w:p>
    <w:p>
      <w:pPr>
        <w:shd w:val="clear" w:color="auto" w:fill="FFFFFF"/>
        <w:tabs>
          <w:tab w:val="left" w:pos="7513"/>
        </w:tabs>
        <w:spacing w:after="0" w:line="264" w:lineRule="auto"/>
        <w:ind w:firstLine="709"/>
        <w:rPr>
          <w:bCs/>
          <w:color w:val="000000"/>
          <w:szCs w:val="28"/>
        </w:rPr>
      </w:pPr>
    </w:p>
    <w:p>
      <w:pPr>
        <w:shd w:val="clear" w:color="auto" w:fill="FFFFFF"/>
        <w:tabs>
          <w:tab w:val="left" w:pos="7513"/>
        </w:tabs>
        <w:spacing w:after="0" w:line="264" w:lineRule="auto"/>
        <w:ind w:firstLine="709"/>
        <w:rPr>
          <w:bCs/>
          <w:color w:val="000000"/>
          <w:szCs w:val="28"/>
        </w:rPr>
      </w:pPr>
      <w:r>
        <w:rPr>
          <w:bCs/>
          <w:color w:val="000000"/>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pPr>
        <w:shd w:val="clear" w:color="auto" w:fill="FFFFFF"/>
        <w:tabs>
          <w:tab w:val="left" w:pos="7513"/>
        </w:tabs>
        <w:spacing w:after="0" w:line="264" w:lineRule="auto"/>
        <w:ind w:firstLine="709"/>
        <w:rPr>
          <w:bCs/>
          <w:color w:val="000000"/>
          <w:szCs w:val="28"/>
        </w:rPr>
      </w:pPr>
      <w:r>
        <w:rPr>
          <w:bCs/>
          <w:color w:val="000000"/>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согласования.</w:t>
      </w:r>
    </w:p>
    <w:p>
      <w:pPr>
        <w:shd w:val="clear" w:color="auto" w:fill="FFFFFF"/>
        <w:tabs>
          <w:tab w:val="left" w:pos="7513"/>
        </w:tabs>
        <w:spacing w:after="0" w:line="264" w:lineRule="auto"/>
        <w:ind w:firstLine="709"/>
        <w:rPr>
          <w:bCs/>
          <w:color w:val="000000"/>
        </w:rPr>
        <w:sectPr>
          <w:pgSz w:w="11906" w:h="16838"/>
          <w:pgMar w:top="568" w:right="566" w:bottom="993" w:left="1134" w:header="708" w:footer="133" w:gutter="0"/>
          <w:cols w:space="720" w:num="1"/>
          <w:titlePg/>
          <w:docGrid w:linePitch="326" w:charSpace="0"/>
        </w:sectPr>
      </w:pPr>
      <w:r>
        <w:rPr>
          <w:bCs/>
          <w:color w:val="000000"/>
          <w:szCs w:val="28"/>
        </w:rPr>
        <w:t>Разрешение на условно разрешенный вид использования земельного участка выдается после проведения публичных слушаний</w:t>
      </w:r>
      <w:r>
        <w:rPr>
          <w:bCs/>
          <w:color w:val="000000"/>
        </w:rPr>
        <w:t>.</w:t>
      </w:r>
    </w:p>
    <w:p>
      <w:pPr>
        <w:pStyle w:val="2"/>
        <w:numPr>
          <w:ilvl w:val="0"/>
          <w:numId w:val="0"/>
        </w:numPr>
        <w:spacing w:before="0" w:line="264" w:lineRule="auto"/>
        <w:ind w:firstLine="709"/>
        <w:rPr>
          <w:sz w:val="28"/>
          <w:lang w:val="ru-RU"/>
        </w:rPr>
      </w:pPr>
      <w:bookmarkStart w:id="27" w:name="_Toc513732995"/>
      <w:bookmarkEnd w:id="27"/>
      <w:bookmarkStart w:id="28" w:name="_Toc67910449"/>
      <w:bookmarkEnd w:id="28"/>
      <w:bookmarkStart w:id="29" w:name="_Toc117064222"/>
      <w:bookmarkStart w:id="30" w:name="_Toc97295959"/>
      <w:bookmarkStart w:id="31" w:name="_Toc206429086"/>
      <w:r>
        <w:rPr>
          <w:sz w:val="28"/>
          <w:lang w:val="ru-RU"/>
        </w:rPr>
        <w:t>Глава 3. Градостроительные регламенты территориальных зон Воздвиженский сельсовет</w:t>
      </w:r>
      <w:bookmarkEnd w:id="29"/>
      <w:bookmarkEnd w:id="30"/>
      <w:bookmarkEnd w:id="31"/>
    </w:p>
    <w:p>
      <w:pPr>
        <w:pStyle w:val="2"/>
        <w:numPr>
          <w:ilvl w:val="0"/>
          <w:numId w:val="0"/>
        </w:numPr>
        <w:spacing w:before="0" w:line="264" w:lineRule="auto"/>
        <w:ind w:firstLine="709"/>
        <w:rPr>
          <w:sz w:val="28"/>
          <w:lang w:val="ru-RU"/>
        </w:rPr>
      </w:pPr>
      <w:bookmarkStart w:id="32" w:name="_Toc206429087"/>
      <w:r>
        <w:rPr>
          <w:sz w:val="28"/>
          <w:lang w:val="ru-RU"/>
        </w:rPr>
        <w:t xml:space="preserve">Статья 5.1 Градостроительные регламенты. Зона </w:t>
      </w:r>
      <w:r>
        <w:rPr>
          <w:rFonts w:cs="Times New Roman"/>
          <w:sz w:val="28"/>
          <w:lang w:val="ru-RU" w:eastAsia="ar-SA"/>
        </w:rPr>
        <w:t>застройки индивидуальными жилыми домами</w:t>
      </w:r>
      <w:r>
        <w:rPr>
          <w:sz w:val="32"/>
          <w:lang w:val="ru-RU"/>
        </w:rPr>
        <w:t xml:space="preserve"> </w:t>
      </w:r>
      <w:r>
        <w:rPr>
          <w:sz w:val="28"/>
          <w:lang w:val="ru-RU"/>
        </w:rPr>
        <w:t>(Ж.1)</w:t>
      </w:r>
      <w:bookmarkEnd w:id="32"/>
    </w:p>
    <w:p>
      <w:pPr>
        <w:spacing w:after="0" w:line="264" w:lineRule="auto"/>
        <w:ind w:firstLine="709"/>
        <w:rPr>
          <w:iCs/>
          <w:color w:val="000000"/>
        </w:rPr>
      </w:pPr>
      <w:r>
        <w:rPr>
          <w:iCs/>
          <w:color w:val="000000"/>
        </w:rPr>
        <w:t>Зона застройки индивидуальными жилыми домами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pPr>
        <w:pStyle w:val="44"/>
        <w:spacing w:line="264" w:lineRule="auto"/>
        <w:rPr>
          <w:szCs w:val="28"/>
        </w:rPr>
      </w:pPr>
      <w:r>
        <w:rPr>
          <w:szCs w:val="28"/>
        </w:rPr>
        <w:t>Таблица «Виды разрешенного использования земельных участков и объектов капитального строительства»:</w:t>
      </w:r>
    </w:p>
    <w:tbl>
      <w:tblPr>
        <w:tblStyle w:val="8"/>
        <w:tblW w:w="151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4995"/>
        <w:gridCol w:w="1418"/>
        <w:gridCol w:w="1843"/>
        <w:gridCol w:w="1417"/>
        <w:gridCol w:w="1985"/>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96" w:type="dxa"/>
            <w:vMerge w:val="restart"/>
            <w:tcBorders>
              <w:top w:val="single" w:color="auto" w:sz="4" w:space="0"/>
              <w:right w:val="single" w:color="auto" w:sz="4" w:space="0"/>
            </w:tcBorders>
          </w:tcPr>
          <w:p>
            <w:pPr>
              <w:spacing w:after="0" w:line="240" w:lineRule="auto"/>
              <w:contextualSpacing/>
              <w:jc w:val="left"/>
              <w:rPr>
                <w:b/>
                <w:szCs w:val="24"/>
              </w:rPr>
            </w:pPr>
            <w:r>
              <w:rPr>
                <w:b/>
                <w:szCs w:val="24"/>
              </w:rPr>
              <w:t>Основные виды разрешенного использования земельного участка*</w:t>
            </w:r>
          </w:p>
        </w:tc>
        <w:tc>
          <w:tcPr>
            <w:tcW w:w="4995" w:type="dxa"/>
            <w:vMerge w:val="restart"/>
            <w:tcBorders>
              <w:top w:val="single" w:color="auto" w:sz="4" w:space="0"/>
              <w:left w:val="single" w:color="auto" w:sz="4" w:space="0"/>
              <w:right w:val="single" w:color="auto" w:sz="4" w:space="0"/>
            </w:tcBorders>
          </w:tcPr>
          <w:p>
            <w:pPr>
              <w:spacing w:after="0" w:line="240" w:lineRule="auto"/>
              <w:contextualSpacing/>
              <w:jc w:val="left"/>
              <w:rPr>
                <w:b/>
                <w:szCs w:val="24"/>
              </w:rPr>
            </w:pPr>
            <w:r>
              <w:rPr>
                <w:b/>
                <w:szCs w:val="24"/>
              </w:rPr>
              <w:t>Описание вида разрешенного использования земельного участка**</w:t>
            </w:r>
          </w:p>
        </w:tc>
        <w:tc>
          <w:tcPr>
            <w:tcW w:w="1418" w:type="dxa"/>
            <w:vMerge w:val="restart"/>
            <w:tcBorders>
              <w:top w:val="single" w:color="auto" w:sz="4" w:space="0"/>
              <w:left w:val="single" w:color="auto" w:sz="4" w:space="0"/>
            </w:tcBorders>
          </w:tcPr>
          <w:p>
            <w:pPr>
              <w:spacing w:after="0" w:line="240" w:lineRule="auto"/>
              <w:contextualSpacing/>
              <w:jc w:val="left"/>
              <w:rPr>
                <w:b/>
                <w:szCs w:val="24"/>
              </w:rPr>
            </w:pPr>
            <w:r>
              <w:rPr>
                <w:b/>
                <w:szCs w:val="24"/>
              </w:rPr>
              <w:t>Код (числовое обозначение) вида разрешенного использования земельного участка***</w:t>
            </w:r>
          </w:p>
        </w:tc>
        <w:tc>
          <w:tcPr>
            <w:tcW w:w="7059" w:type="dxa"/>
            <w:gridSpan w:val="4"/>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96" w:type="dxa"/>
            <w:vMerge w:val="continue"/>
            <w:tcBorders>
              <w:bottom w:val="single" w:color="auto" w:sz="4" w:space="0"/>
              <w:right w:val="single" w:color="auto" w:sz="4" w:space="0"/>
            </w:tcBorders>
          </w:tcPr>
          <w:p>
            <w:pPr>
              <w:spacing w:after="0" w:line="240" w:lineRule="auto"/>
              <w:contextualSpacing/>
              <w:jc w:val="left"/>
              <w:rPr>
                <w:b/>
                <w:szCs w:val="24"/>
              </w:rPr>
            </w:pPr>
          </w:p>
        </w:tc>
        <w:tc>
          <w:tcPr>
            <w:tcW w:w="4995" w:type="dxa"/>
            <w:vMerge w:val="continue"/>
            <w:tcBorders>
              <w:left w:val="single" w:color="auto" w:sz="4" w:space="0"/>
              <w:bottom w:val="single" w:color="auto" w:sz="4" w:space="0"/>
              <w:right w:val="single" w:color="auto" w:sz="4" w:space="0"/>
            </w:tcBorders>
          </w:tcPr>
          <w:p>
            <w:pPr>
              <w:spacing w:after="0" w:line="240" w:lineRule="auto"/>
              <w:contextualSpacing/>
              <w:jc w:val="left"/>
              <w:rPr>
                <w:b/>
                <w:szCs w:val="24"/>
              </w:rPr>
            </w:pPr>
          </w:p>
        </w:tc>
        <w:tc>
          <w:tcPr>
            <w:tcW w:w="1418" w:type="dxa"/>
            <w:vMerge w:val="continue"/>
            <w:tcBorders>
              <w:left w:val="single" w:color="auto" w:sz="4" w:space="0"/>
              <w:bottom w:val="single" w:color="auto" w:sz="4" w:space="0"/>
            </w:tcBorders>
          </w:tcPr>
          <w:p>
            <w:pPr>
              <w:spacing w:after="0" w:line="240" w:lineRule="auto"/>
              <w:contextualSpacing/>
              <w:jc w:val="left"/>
              <w:rPr>
                <w:b/>
                <w:szCs w:val="24"/>
              </w:rPr>
            </w:pPr>
          </w:p>
        </w:tc>
        <w:tc>
          <w:tcPr>
            <w:tcW w:w="1843"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Предельные (минимальные и (или) максимальные) размеры земельных участков, кв.м</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Предельное количество этажей или предельная высота зданий, строений, сооружений</w:t>
            </w:r>
          </w:p>
        </w:tc>
        <w:tc>
          <w:tcPr>
            <w:tcW w:w="1985"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14"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6" w:type="dxa"/>
            <w:tcBorders>
              <w:top w:val="single" w:color="auto" w:sz="4" w:space="0"/>
              <w:bottom w:val="single" w:color="auto" w:sz="4" w:space="0"/>
              <w:right w:val="single" w:color="auto" w:sz="4" w:space="0"/>
            </w:tcBorders>
          </w:tcPr>
          <w:p>
            <w:pPr>
              <w:ind w:right="28"/>
              <w:contextualSpacing/>
              <w:jc w:val="left"/>
              <w:rPr>
                <w:b/>
                <w:szCs w:val="24"/>
              </w:rPr>
            </w:pPr>
            <w:r>
              <w:rPr>
                <w:b/>
                <w:szCs w:val="24"/>
              </w:rPr>
              <w:t>1</w:t>
            </w:r>
          </w:p>
        </w:tc>
        <w:tc>
          <w:tcPr>
            <w:tcW w:w="4995" w:type="dxa"/>
            <w:tcBorders>
              <w:top w:val="single" w:color="auto" w:sz="4" w:space="0"/>
              <w:left w:val="single" w:color="auto" w:sz="4" w:space="0"/>
              <w:bottom w:val="single" w:color="auto" w:sz="4" w:space="0"/>
              <w:right w:val="single" w:color="auto" w:sz="4" w:space="0"/>
            </w:tcBorders>
          </w:tcPr>
          <w:p>
            <w:pPr>
              <w:ind w:left="57" w:right="57"/>
              <w:contextualSpacing/>
              <w:jc w:val="left"/>
              <w:rPr>
                <w:b/>
                <w:szCs w:val="24"/>
              </w:rPr>
            </w:pPr>
            <w:r>
              <w:rPr>
                <w:b/>
                <w:szCs w:val="24"/>
              </w:rPr>
              <w:t>2</w:t>
            </w:r>
          </w:p>
        </w:tc>
        <w:tc>
          <w:tcPr>
            <w:tcW w:w="1418" w:type="dxa"/>
            <w:tcBorders>
              <w:top w:val="single" w:color="auto" w:sz="4" w:space="0"/>
              <w:left w:val="single" w:color="auto" w:sz="4" w:space="0"/>
              <w:bottom w:val="single" w:color="auto" w:sz="4" w:space="0"/>
            </w:tcBorders>
          </w:tcPr>
          <w:p>
            <w:pPr>
              <w:ind w:left="57" w:right="57"/>
              <w:contextualSpacing/>
              <w:jc w:val="left"/>
              <w:rPr>
                <w:b/>
                <w:szCs w:val="24"/>
              </w:rPr>
            </w:pPr>
            <w:r>
              <w:rPr>
                <w:b/>
                <w:szCs w:val="24"/>
              </w:rPr>
              <w:t>3</w:t>
            </w:r>
          </w:p>
        </w:tc>
        <w:tc>
          <w:tcPr>
            <w:tcW w:w="1843"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4</w:t>
            </w:r>
          </w:p>
        </w:tc>
        <w:tc>
          <w:tcPr>
            <w:tcW w:w="1417"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5</w:t>
            </w:r>
          </w:p>
        </w:tc>
        <w:tc>
          <w:tcPr>
            <w:tcW w:w="1985"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6</w:t>
            </w:r>
          </w:p>
        </w:tc>
        <w:tc>
          <w:tcPr>
            <w:tcW w:w="1814"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Для индивидуального жилищного строительства</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spacing w:after="0" w:line="240" w:lineRule="auto"/>
              <w:contextualSpacing/>
              <w:jc w:val="left"/>
              <w:rPr>
                <w:szCs w:val="24"/>
              </w:rPr>
            </w:pPr>
            <w:r>
              <w:rPr>
                <w:szCs w:val="24"/>
              </w:rPr>
              <w:t>выращивание сельскохозяйственных культур;</w:t>
            </w:r>
          </w:p>
          <w:p>
            <w:pPr>
              <w:spacing w:after="0" w:line="240" w:lineRule="auto"/>
              <w:contextualSpacing/>
              <w:jc w:val="left"/>
              <w:rPr>
                <w:szCs w:val="24"/>
              </w:rPr>
            </w:pPr>
            <w:r>
              <w:rPr>
                <w:szCs w:val="24"/>
              </w:rPr>
              <w:t>размещение индивидуальных гаражей и хозяйственных построек</w:t>
            </w:r>
          </w:p>
        </w:tc>
        <w:tc>
          <w:tcPr>
            <w:tcW w:w="1418"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2.1</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-3</w:t>
            </w:r>
          </w:p>
          <w:p>
            <w:pPr>
              <w:spacing w:after="0" w:line="240" w:lineRule="auto"/>
              <w:contextualSpacing/>
              <w:jc w:val="left"/>
              <w:rPr>
                <w:szCs w:val="24"/>
              </w:rPr>
            </w:pPr>
            <w:r>
              <w:rPr>
                <w:szCs w:val="24"/>
              </w:rPr>
              <w:t>Максимальная высота строений (до конька крыши) – 20 м</w:t>
            </w:r>
          </w:p>
        </w:tc>
        <w:tc>
          <w:tcPr>
            <w:tcW w:w="1985"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От стены жилого дома-3 м, от хозяйственных построек -1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nil"/>
              <w:right w:val="single" w:color="auto" w:sz="4" w:space="0"/>
            </w:tcBorders>
          </w:tcPr>
          <w:p>
            <w:pPr>
              <w:pStyle w:val="65"/>
              <w:jc w:val="left"/>
            </w:pPr>
            <w:r>
              <w:t>Малоэтажная многоквартирная жилая застройка</w:t>
            </w:r>
          </w:p>
        </w:tc>
        <w:tc>
          <w:tcPr>
            <w:tcW w:w="4995" w:type="dxa"/>
            <w:tcBorders>
              <w:top w:val="single" w:color="auto" w:sz="4" w:space="0"/>
              <w:left w:val="single" w:color="auto" w:sz="4" w:space="0"/>
              <w:bottom w:val="nil"/>
              <w:right w:val="single" w:color="auto" w:sz="4" w:space="0"/>
            </w:tcBorders>
          </w:tcPr>
          <w:p>
            <w:pPr>
              <w:pStyle w:val="65"/>
            </w:pPr>
            <w: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8" w:type="dxa"/>
            <w:tcBorders>
              <w:top w:val="single" w:color="auto" w:sz="4" w:space="0"/>
              <w:left w:val="single" w:color="auto" w:sz="4" w:space="0"/>
              <w:bottom w:val="nil"/>
            </w:tcBorders>
          </w:tcPr>
          <w:p>
            <w:pPr>
              <w:pStyle w:val="66"/>
            </w:pPr>
            <w:r>
              <w:rPr>
                <w:color w:val="2D2D2D"/>
              </w:rPr>
              <w:t>2.1.1</w:t>
            </w:r>
          </w:p>
        </w:tc>
        <w:tc>
          <w:tcPr>
            <w:tcW w:w="184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земельного участка на одну квартиру - 30 м² (без площади застройки);</w:t>
            </w:r>
          </w:p>
          <w:p>
            <w:pPr>
              <w:spacing w:after="0" w:line="240" w:lineRule="auto"/>
              <w:jc w:val="left"/>
              <w:rPr>
                <w:bCs/>
                <w:szCs w:val="24"/>
              </w:rPr>
            </w:pPr>
            <w:r>
              <w:rPr>
                <w:bCs/>
                <w:szCs w:val="24"/>
              </w:rPr>
              <w:t>Максимальная площадь земельного участка на одну квартиру 60 м² (без площади застройки)</w:t>
            </w:r>
          </w:p>
        </w:tc>
        <w:tc>
          <w:tcPr>
            <w:tcW w:w="141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 эт. включая мансардный</w:t>
            </w:r>
          </w:p>
          <w:p>
            <w:pPr>
              <w:spacing w:after="0" w:line="240" w:lineRule="auto"/>
              <w:jc w:val="left"/>
              <w:rPr>
                <w:bCs/>
                <w:szCs w:val="24"/>
              </w:rPr>
            </w:pPr>
          </w:p>
        </w:tc>
        <w:tc>
          <w:tcPr>
            <w:tcW w:w="19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814" w:type="dxa"/>
            <w:tcBorders>
              <w:top w:val="single" w:color="auto" w:sz="4" w:space="0"/>
              <w:left w:val="single" w:color="auto" w:sz="4" w:space="0"/>
              <w:bottom w:val="single" w:color="auto" w:sz="4" w:space="0"/>
            </w:tcBorders>
          </w:tcPr>
          <w:p>
            <w:pPr>
              <w:spacing w:after="0" w:line="240" w:lineRule="auto"/>
              <w:jc w:val="center"/>
              <w:rPr>
                <w:bCs/>
                <w:szCs w:val="24"/>
              </w:rPr>
            </w:pPr>
            <w:r>
              <w:rPr>
                <w:bCs/>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Для ведения личного подсобного хозяйства (приусадебный земельный участок)</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Размещение жилого дома, указанного в описании вида разрешенного использования с </w:t>
            </w:r>
            <w:r>
              <w:fldChar w:fldCharType="begin"/>
            </w:r>
            <w:r>
              <w:instrText xml:space="preserve"> HYPERLINK \l "Par140" \o "2.1" </w:instrText>
            </w:r>
            <w:r>
              <w:fldChar w:fldCharType="separate"/>
            </w:r>
            <w:r>
              <w:rPr>
                <w:rStyle w:val="12"/>
                <w:szCs w:val="24"/>
              </w:rPr>
              <w:t>кодом 2.1</w:t>
            </w:r>
            <w:r>
              <w:rPr>
                <w:rStyle w:val="12"/>
                <w:szCs w:val="24"/>
              </w:rPr>
              <w:fldChar w:fldCharType="end"/>
            </w:r>
            <w:r>
              <w:rPr>
                <w:szCs w:val="24"/>
              </w:rPr>
              <w:t>;</w:t>
            </w:r>
          </w:p>
          <w:p>
            <w:pPr>
              <w:spacing w:after="0" w:line="240" w:lineRule="auto"/>
              <w:contextualSpacing/>
              <w:jc w:val="left"/>
              <w:rPr>
                <w:szCs w:val="24"/>
              </w:rPr>
            </w:pPr>
            <w:r>
              <w:rPr>
                <w:szCs w:val="24"/>
              </w:rPr>
              <w:t>производство сельскохозяйственной продукции;</w:t>
            </w:r>
          </w:p>
          <w:p>
            <w:pPr>
              <w:spacing w:after="0" w:line="240" w:lineRule="auto"/>
              <w:contextualSpacing/>
              <w:jc w:val="left"/>
              <w:rPr>
                <w:szCs w:val="24"/>
              </w:rPr>
            </w:pPr>
            <w:r>
              <w:rPr>
                <w:szCs w:val="24"/>
              </w:rPr>
              <w:t>размещение гаража и иных вспомогательных сооружений;</w:t>
            </w:r>
          </w:p>
          <w:p>
            <w:pPr>
              <w:spacing w:after="0" w:line="240" w:lineRule="auto"/>
              <w:contextualSpacing/>
              <w:jc w:val="left"/>
              <w:rPr>
                <w:szCs w:val="24"/>
              </w:rPr>
            </w:pPr>
            <w:r>
              <w:rPr>
                <w:szCs w:val="24"/>
              </w:rPr>
              <w:t>содержание сельскохозяйственных животных</w:t>
            </w:r>
          </w:p>
        </w:tc>
        <w:tc>
          <w:tcPr>
            <w:tcW w:w="1418"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2.2</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-3</w:t>
            </w:r>
          </w:p>
          <w:p>
            <w:pPr>
              <w:spacing w:after="0" w:line="240" w:lineRule="auto"/>
              <w:contextualSpacing/>
              <w:jc w:val="left"/>
              <w:rPr>
                <w:szCs w:val="24"/>
              </w:rPr>
            </w:pPr>
            <w:r>
              <w:rPr>
                <w:szCs w:val="24"/>
              </w:rPr>
              <w:t>Максимальная высота строений – 20 м</w:t>
            </w:r>
          </w:p>
        </w:tc>
        <w:tc>
          <w:tcPr>
            <w:tcW w:w="1985"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От стены жилого дома-3 м, от хозяйственных построек -1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bookmarkStart w:id="33" w:name="sub_1023"/>
            <w:r>
              <w:rPr>
                <w:szCs w:val="24"/>
              </w:rPr>
              <w:t>Блокированная жилая застройка</w:t>
            </w:r>
            <w:bookmarkEnd w:id="33"/>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pPr>
              <w:spacing w:after="0" w:line="240" w:lineRule="auto"/>
              <w:contextualSpacing/>
              <w:jc w:val="left"/>
              <w:rPr>
                <w:szCs w:val="24"/>
              </w:rPr>
            </w:pPr>
            <w:r>
              <w:rPr>
                <w:szCs w:val="24"/>
              </w:rPr>
              <w:t>разведение декоративных и плодовых деревьев, овощных и ягодных культур;</w:t>
            </w:r>
          </w:p>
          <w:p>
            <w:pPr>
              <w:spacing w:after="0" w:line="240" w:lineRule="auto"/>
              <w:contextualSpacing/>
              <w:jc w:val="left"/>
              <w:rPr>
                <w:szCs w:val="24"/>
              </w:rPr>
            </w:pPr>
            <w:r>
              <w:rPr>
                <w:szCs w:val="24"/>
              </w:rPr>
              <w:t>размещение индивидуальных гаражей и иных вспомогательных сооружений;</w:t>
            </w:r>
          </w:p>
          <w:p>
            <w:pPr>
              <w:spacing w:after="0" w:line="240" w:lineRule="auto"/>
              <w:contextualSpacing/>
              <w:jc w:val="left"/>
              <w:rPr>
                <w:szCs w:val="24"/>
              </w:rPr>
            </w:pPr>
            <w:r>
              <w:rPr>
                <w:szCs w:val="24"/>
              </w:rPr>
              <w:t>обустройство спортивных и детских площадок, площадок для отдыха</w:t>
            </w:r>
          </w:p>
        </w:tc>
        <w:tc>
          <w:tcPr>
            <w:tcW w:w="1418"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2.3</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-3</w:t>
            </w:r>
          </w:p>
          <w:p>
            <w:pPr>
              <w:spacing w:after="0" w:line="240" w:lineRule="auto"/>
              <w:contextualSpacing/>
              <w:jc w:val="left"/>
              <w:rPr>
                <w:szCs w:val="24"/>
              </w:rPr>
            </w:pPr>
            <w:r>
              <w:rPr>
                <w:szCs w:val="24"/>
              </w:rPr>
              <w:t>Максимальная высота строений – 20 м</w:t>
            </w:r>
          </w:p>
        </w:tc>
        <w:tc>
          <w:tcPr>
            <w:tcW w:w="1985"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От стены жилого дома-3 м, от хозяйственных построек -1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696" w:type="dxa"/>
            <w:vMerge w:val="restart"/>
            <w:tcBorders>
              <w:top w:val="single" w:color="auto" w:sz="4" w:space="0"/>
              <w:right w:val="single" w:color="auto" w:sz="4" w:space="0"/>
            </w:tcBorders>
          </w:tcPr>
          <w:p>
            <w:pPr>
              <w:ind w:right="28"/>
              <w:contextualSpacing/>
              <w:jc w:val="left"/>
              <w:rPr>
                <w:b/>
                <w:szCs w:val="24"/>
              </w:rPr>
            </w:pPr>
            <w:r>
              <w:rPr>
                <w:b/>
                <w:szCs w:val="24"/>
              </w:rPr>
              <w:t>Условно разрешенные виды использования земельного участка*</w:t>
            </w:r>
          </w:p>
        </w:tc>
        <w:tc>
          <w:tcPr>
            <w:tcW w:w="4995" w:type="dxa"/>
            <w:vMerge w:val="restart"/>
            <w:tcBorders>
              <w:top w:val="single" w:color="auto" w:sz="4" w:space="0"/>
              <w:left w:val="single" w:color="auto" w:sz="4" w:space="0"/>
              <w:right w:val="single" w:color="auto" w:sz="4" w:space="0"/>
            </w:tcBorders>
          </w:tcPr>
          <w:p>
            <w:pPr>
              <w:ind w:left="57" w:right="57"/>
              <w:contextualSpacing/>
              <w:jc w:val="left"/>
              <w:rPr>
                <w:b/>
                <w:szCs w:val="24"/>
              </w:rPr>
            </w:pPr>
            <w:r>
              <w:rPr>
                <w:b/>
                <w:szCs w:val="24"/>
              </w:rPr>
              <w:t xml:space="preserve">Описание условно разрешенного вида использования земельного участка** </w:t>
            </w:r>
          </w:p>
        </w:tc>
        <w:tc>
          <w:tcPr>
            <w:tcW w:w="1418" w:type="dxa"/>
            <w:vMerge w:val="restart"/>
            <w:tcBorders>
              <w:top w:val="single" w:color="auto" w:sz="4" w:space="0"/>
              <w:left w:val="single" w:color="auto" w:sz="4" w:space="0"/>
            </w:tcBorders>
          </w:tcPr>
          <w:p>
            <w:pPr>
              <w:ind w:left="57" w:right="57"/>
              <w:contextualSpacing/>
              <w:jc w:val="left"/>
              <w:rPr>
                <w:b/>
                <w:szCs w:val="24"/>
              </w:rPr>
            </w:pPr>
            <w:r>
              <w:rPr>
                <w:b/>
                <w:szCs w:val="24"/>
              </w:rPr>
              <w:t>Код (числовое обозначение) вида условно разрешенного использования земельного участка***</w:t>
            </w:r>
          </w:p>
        </w:tc>
        <w:tc>
          <w:tcPr>
            <w:tcW w:w="7059" w:type="dxa"/>
            <w:gridSpan w:val="4"/>
            <w:tcBorders>
              <w:top w:val="single" w:color="auto" w:sz="4" w:space="0"/>
              <w:left w:val="single" w:color="auto" w:sz="4" w:space="0"/>
              <w:bottom w:val="single" w:color="auto" w:sz="4" w:space="0"/>
            </w:tcBorders>
          </w:tcPr>
          <w:p>
            <w:pPr>
              <w:ind w:left="34" w:right="34"/>
              <w:contextualSpacing/>
              <w:jc w:val="left"/>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696" w:type="dxa"/>
            <w:vMerge w:val="continue"/>
            <w:tcBorders>
              <w:bottom w:val="single" w:color="auto" w:sz="4" w:space="0"/>
              <w:right w:val="single" w:color="auto" w:sz="4" w:space="0"/>
            </w:tcBorders>
          </w:tcPr>
          <w:p>
            <w:pPr>
              <w:ind w:right="28"/>
              <w:contextualSpacing/>
              <w:jc w:val="left"/>
              <w:rPr>
                <w:b/>
                <w:szCs w:val="24"/>
              </w:rPr>
            </w:pPr>
          </w:p>
        </w:tc>
        <w:tc>
          <w:tcPr>
            <w:tcW w:w="4995" w:type="dxa"/>
            <w:vMerge w:val="continue"/>
            <w:tcBorders>
              <w:left w:val="single" w:color="auto" w:sz="4" w:space="0"/>
              <w:bottom w:val="single" w:color="auto" w:sz="4" w:space="0"/>
              <w:right w:val="single" w:color="auto" w:sz="4" w:space="0"/>
            </w:tcBorders>
          </w:tcPr>
          <w:p>
            <w:pPr>
              <w:ind w:left="57" w:right="57"/>
              <w:contextualSpacing/>
              <w:jc w:val="left"/>
              <w:rPr>
                <w:b/>
                <w:szCs w:val="24"/>
              </w:rPr>
            </w:pPr>
          </w:p>
        </w:tc>
        <w:tc>
          <w:tcPr>
            <w:tcW w:w="1418" w:type="dxa"/>
            <w:vMerge w:val="continue"/>
            <w:tcBorders>
              <w:left w:val="single" w:color="auto" w:sz="4" w:space="0"/>
              <w:bottom w:val="single" w:color="auto" w:sz="4" w:space="0"/>
            </w:tcBorders>
          </w:tcPr>
          <w:p>
            <w:pPr>
              <w:ind w:left="57" w:right="57"/>
              <w:contextualSpacing/>
              <w:jc w:val="left"/>
              <w:rPr>
                <w:b/>
                <w:szCs w:val="24"/>
              </w:rPr>
            </w:pPr>
          </w:p>
        </w:tc>
        <w:tc>
          <w:tcPr>
            <w:tcW w:w="1843"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Предельные (минимальные и (или) максимальные) размеры земельных участков, кв.м</w:t>
            </w:r>
          </w:p>
        </w:tc>
        <w:tc>
          <w:tcPr>
            <w:tcW w:w="1417"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Предельное количество этажей или предельная высота зданий, строений, сооружений</w:t>
            </w:r>
          </w:p>
        </w:tc>
        <w:tc>
          <w:tcPr>
            <w:tcW w:w="1985"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14"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ind w:right="28"/>
              <w:contextualSpacing/>
              <w:jc w:val="left"/>
              <w:rPr>
                <w:b/>
                <w:szCs w:val="24"/>
              </w:rPr>
            </w:pPr>
            <w:r>
              <w:rPr>
                <w:b/>
                <w:szCs w:val="24"/>
              </w:rPr>
              <w:t>1</w:t>
            </w:r>
          </w:p>
        </w:tc>
        <w:tc>
          <w:tcPr>
            <w:tcW w:w="4995" w:type="dxa"/>
            <w:tcBorders>
              <w:top w:val="single" w:color="auto" w:sz="4" w:space="0"/>
              <w:left w:val="single" w:color="auto" w:sz="4" w:space="0"/>
              <w:bottom w:val="single" w:color="auto" w:sz="4" w:space="0"/>
              <w:right w:val="single" w:color="auto" w:sz="4" w:space="0"/>
            </w:tcBorders>
          </w:tcPr>
          <w:p>
            <w:pPr>
              <w:ind w:left="57" w:right="57"/>
              <w:contextualSpacing/>
              <w:jc w:val="left"/>
              <w:rPr>
                <w:b/>
                <w:szCs w:val="24"/>
              </w:rPr>
            </w:pPr>
            <w:r>
              <w:rPr>
                <w:b/>
                <w:szCs w:val="24"/>
              </w:rPr>
              <w:t>2</w:t>
            </w:r>
          </w:p>
        </w:tc>
        <w:tc>
          <w:tcPr>
            <w:tcW w:w="1418" w:type="dxa"/>
            <w:tcBorders>
              <w:top w:val="single" w:color="auto" w:sz="4" w:space="0"/>
              <w:left w:val="single" w:color="auto" w:sz="4" w:space="0"/>
              <w:bottom w:val="single" w:color="auto" w:sz="4" w:space="0"/>
            </w:tcBorders>
          </w:tcPr>
          <w:p>
            <w:pPr>
              <w:ind w:left="57" w:right="57"/>
              <w:contextualSpacing/>
              <w:jc w:val="left"/>
              <w:rPr>
                <w:b/>
                <w:szCs w:val="24"/>
              </w:rPr>
            </w:pPr>
            <w:r>
              <w:rPr>
                <w:b/>
                <w:szCs w:val="24"/>
              </w:rPr>
              <w:t>3</w:t>
            </w:r>
          </w:p>
        </w:tc>
        <w:tc>
          <w:tcPr>
            <w:tcW w:w="1843"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4</w:t>
            </w:r>
          </w:p>
        </w:tc>
        <w:tc>
          <w:tcPr>
            <w:tcW w:w="1417"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5</w:t>
            </w:r>
          </w:p>
        </w:tc>
        <w:tc>
          <w:tcPr>
            <w:tcW w:w="1985"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6</w:t>
            </w:r>
          </w:p>
        </w:tc>
        <w:tc>
          <w:tcPr>
            <w:tcW w:w="1814" w:type="dxa"/>
            <w:tcBorders>
              <w:top w:val="single" w:color="auto" w:sz="4" w:space="0"/>
              <w:left w:val="single" w:color="auto" w:sz="4" w:space="0"/>
              <w:bottom w:val="single" w:color="auto" w:sz="4" w:space="0"/>
            </w:tcBorders>
          </w:tcPr>
          <w:p>
            <w:pPr>
              <w:ind w:left="34" w:right="34"/>
              <w:contextualSpacing/>
              <w:jc w:val="left"/>
              <w:rPr>
                <w:b/>
                <w:szCs w:val="24"/>
              </w:rPr>
            </w:pPr>
            <w:r>
              <w:rPr>
                <w:b/>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Коммунальное обслуживание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szCs w:val="24"/>
              </w:rPr>
              <w:t>кодами 3.1.1</w:t>
            </w:r>
            <w:r>
              <w:rPr>
                <w:rStyle w:val="12"/>
                <w:szCs w:val="24"/>
              </w:rPr>
              <w:fldChar w:fldCharType="end"/>
            </w:r>
            <w:r>
              <w:rPr>
                <w:szCs w:val="24"/>
              </w:rPr>
              <w:t xml:space="preserve"> - </w:t>
            </w:r>
            <w:r>
              <w:fldChar w:fldCharType="begin"/>
            </w:r>
            <w:r>
              <w:instrText xml:space="preserve"> HYPERLINK \l "Par202" \o "3.1.2" </w:instrText>
            </w:r>
            <w:r>
              <w:fldChar w:fldCharType="separate"/>
            </w:r>
            <w:r>
              <w:rPr>
                <w:rStyle w:val="12"/>
                <w:szCs w:val="24"/>
              </w:rPr>
              <w:t>3.1.2</w:t>
            </w:r>
            <w:r>
              <w:rPr>
                <w:rStyle w:val="12"/>
                <w:szCs w:val="24"/>
              </w:rPr>
              <w:fldChar w:fldCharType="end"/>
            </w:r>
          </w:p>
          <w:p>
            <w:pPr>
              <w:spacing w:after="0" w:line="240" w:lineRule="auto"/>
              <w:contextualSpacing/>
              <w:jc w:val="left"/>
              <w:rPr>
                <w:szCs w:val="24"/>
              </w:rPr>
            </w:pPr>
            <w:r>
              <w:rPr>
                <w:szCs w:val="24"/>
              </w:rPr>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pPr>
              <w:spacing w:after="0" w:line="240" w:lineRule="auto"/>
              <w:contextualSpacing/>
              <w:jc w:val="left"/>
              <w:rPr>
                <w:szCs w:val="24"/>
              </w:rPr>
            </w:pPr>
            <w:r>
              <w:rPr>
                <w:szCs w:val="24"/>
              </w:rPr>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3.1</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Не подлежит установлению</w:t>
            </w: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bookmarkStart w:id="34" w:name="sub_1032"/>
            <w:r>
              <w:rPr>
                <w:szCs w:val="24"/>
              </w:rPr>
              <w:t>Социальное обслуживание</w:t>
            </w:r>
            <w:bookmarkEnd w:id="34"/>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"Par211" \o "3.2.1" </w:instrText>
            </w:r>
            <w:r>
              <w:fldChar w:fldCharType="separate"/>
            </w:r>
            <w:r>
              <w:rPr>
                <w:rStyle w:val="12"/>
                <w:szCs w:val="24"/>
              </w:rPr>
              <w:t>кодами 3.2.1</w:t>
            </w:r>
            <w:r>
              <w:rPr>
                <w:rStyle w:val="12"/>
                <w:szCs w:val="24"/>
              </w:rPr>
              <w:fldChar w:fldCharType="end"/>
            </w:r>
            <w:r>
              <w:rPr>
                <w:szCs w:val="24"/>
              </w:rPr>
              <w:t xml:space="preserve"> - </w:t>
            </w:r>
            <w:r>
              <w:fldChar w:fldCharType="begin"/>
            </w:r>
            <w:r>
              <w:instrText xml:space="preserve"> HYPERLINK \l "Par224" \o "3.2.4" </w:instrText>
            </w:r>
            <w:r>
              <w:fldChar w:fldCharType="separate"/>
            </w:r>
            <w:r>
              <w:rPr>
                <w:rStyle w:val="12"/>
                <w:szCs w:val="24"/>
              </w:rPr>
              <w:t>3.2.4</w:t>
            </w:r>
            <w:r>
              <w:rPr>
                <w:rStyle w:val="12"/>
                <w:szCs w:val="24"/>
              </w:rPr>
              <w:fldChar w:fldCharType="end"/>
            </w:r>
          </w:p>
          <w:p>
            <w:pPr>
              <w:spacing w:after="0" w:line="240" w:lineRule="auto"/>
              <w:contextualSpacing/>
              <w:jc w:val="left"/>
              <w:rPr>
                <w:szCs w:val="24"/>
              </w:rPr>
            </w:pPr>
            <w:r>
              <w:rPr>
                <w:szCs w:val="24"/>
              </w:rPr>
              <w:t>3.2.1. Дома социального обслуживания-Размещение зданий, предназначенных для размещения домов престарелых, домов ребенка, детских домов, пунктов ночлега для бездомных граждан;</w:t>
            </w:r>
          </w:p>
          <w:p>
            <w:pPr>
              <w:spacing w:after="0" w:line="240" w:lineRule="auto"/>
              <w:contextualSpacing/>
              <w:jc w:val="left"/>
              <w:rPr>
                <w:szCs w:val="24"/>
              </w:rPr>
            </w:pPr>
            <w:r>
              <w:rPr>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3.2</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Бытовое обслуживание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3.3</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Амбулаторно-</w:t>
            </w:r>
            <w:r>
              <w:rPr>
                <w:szCs w:val="24"/>
              </w:rPr>
              <w:br w:type="textWrapping"/>
            </w:r>
            <w:r>
              <w:rPr>
                <w:szCs w:val="24"/>
              </w:rPr>
              <w:t>поликлиническое обслуживание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3.4.1</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Дошкольное, начальное и среднее общее образование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3.5.1</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Культурное развитие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pPr>
              <w:spacing w:after="0" w:line="240" w:lineRule="auto"/>
              <w:contextualSpacing/>
              <w:jc w:val="left"/>
              <w:rPr>
                <w:szCs w:val="24"/>
              </w:rPr>
            </w:pPr>
            <w:r>
              <w:rPr>
                <w:szCs w:val="24"/>
              </w:rPr>
              <w:t>устройство площадок для празднеств и гуляний;</w:t>
            </w:r>
          </w:p>
          <w:p>
            <w:pPr>
              <w:spacing w:after="0" w:line="240" w:lineRule="auto"/>
              <w:contextualSpacing/>
              <w:jc w:val="left"/>
              <w:rPr>
                <w:szCs w:val="24"/>
              </w:rPr>
            </w:pPr>
            <w:r>
              <w:rPr>
                <w:szCs w:val="24"/>
              </w:rPr>
              <w:t>размещение зданий и сооружений для размещения цирков, зверинцев, зоопарков, океанариумов</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3.6</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Религиозное использование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3.7</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 Максимальная площадь – 1500</w:t>
            </w:r>
          </w:p>
          <w:p>
            <w:pPr>
              <w:spacing w:after="0" w:line="240" w:lineRule="auto"/>
              <w:contextualSpacing/>
              <w:jc w:val="left"/>
              <w:rPr>
                <w:szCs w:val="24"/>
              </w:rPr>
            </w:pPr>
          </w:p>
          <w:p>
            <w:pPr>
              <w:spacing w:after="0" w:line="240" w:lineRule="auto"/>
              <w:contextualSpacing/>
              <w:jc w:val="left"/>
              <w:rPr>
                <w:szCs w:val="24"/>
              </w:rPr>
            </w:pPr>
          </w:p>
          <w:p>
            <w:pPr>
              <w:spacing w:after="0" w:line="240" w:lineRule="auto"/>
              <w:contextualSpacing/>
              <w:jc w:val="left"/>
              <w:rPr>
                <w:szCs w:val="24"/>
              </w:rPr>
            </w:pP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Максимальная высота строений, количество этажей – по заданию на проектирование</w:t>
            </w: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Амбулаторное ветеринарное обслуживание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оказания ветеринарных услуг без содержания животных</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3.10.1</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Магазины</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4.4</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150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- 2</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Общественное питание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4.6</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Гостиничное обслуживание</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4.7</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5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696" w:type="dxa"/>
            <w:vMerge w:val="restart"/>
            <w:tcBorders>
              <w:top w:val="single" w:color="auto" w:sz="4" w:space="0"/>
              <w:right w:val="single" w:color="auto" w:sz="4" w:space="0"/>
            </w:tcBorders>
          </w:tcPr>
          <w:p>
            <w:pPr>
              <w:spacing w:after="0" w:line="240" w:lineRule="auto"/>
              <w:contextualSpacing/>
              <w:jc w:val="left"/>
              <w:rPr>
                <w:b/>
                <w:szCs w:val="24"/>
              </w:rPr>
            </w:pPr>
            <w:r>
              <w:rPr>
                <w:b/>
                <w:szCs w:val="24"/>
              </w:rPr>
              <w:t>Вспомогательные виды разрешенного использования земельного участка*</w:t>
            </w:r>
          </w:p>
        </w:tc>
        <w:tc>
          <w:tcPr>
            <w:tcW w:w="4995" w:type="dxa"/>
            <w:vMerge w:val="restart"/>
            <w:tcBorders>
              <w:top w:val="single" w:color="auto" w:sz="4" w:space="0"/>
              <w:left w:val="single" w:color="auto" w:sz="4" w:space="0"/>
              <w:right w:val="single" w:color="auto" w:sz="4" w:space="0"/>
            </w:tcBorders>
          </w:tcPr>
          <w:p>
            <w:pPr>
              <w:spacing w:after="0" w:line="240" w:lineRule="auto"/>
              <w:contextualSpacing/>
              <w:jc w:val="left"/>
              <w:rPr>
                <w:b/>
                <w:szCs w:val="24"/>
              </w:rPr>
            </w:pPr>
            <w:r>
              <w:rPr>
                <w:b/>
                <w:szCs w:val="24"/>
              </w:rPr>
              <w:t>Описание вспомогательного вида разрешенного использования земельного участка**</w:t>
            </w:r>
          </w:p>
        </w:tc>
        <w:tc>
          <w:tcPr>
            <w:tcW w:w="1418" w:type="dxa"/>
            <w:vMerge w:val="restart"/>
            <w:tcBorders>
              <w:top w:val="single" w:color="auto" w:sz="4" w:space="0"/>
              <w:left w:val="single" w:color="auto" w:sz="4" w:space="0"/>
            </w:tcBorders>
          </w:tcPr>
          <w:p>
            <w:pPr>
              <w:spacing w:after="0" w:line="240" w:lineRule="auto"/>
              <w:contextualSpacing/>
              <w:jc w:val="left"/>
              <w:rPr>
                <w:b/>
                <w:szCs w:val="24"/>
              </w:rPr>
            </w:pPr>
            <w:r>
              <w:rPr>
                <w:b/>
                <w:szCs w:val="24"/>
              </w:rPr>
              <w:t>Код (числовое обозначение) вспомогательного вида разрешенного использования земельного участка***</w:t>
            </w:r>
          </w:p>
        </w:tc>
        <w:tc>
          <w:tcPr>
            <w:tcW w:w="7059" w:type="dxa"/>
            <w:gridSpan w:val="4"/>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1696" w:type="dxa"/>
            <w:vMerge w:val="continue"/>
            <w:tcBorders>
              <w:bottom w:val="single" w:color="auto" w:sz="4" w:space="0"/>
              <w:right w:val="single" w:color="auto" w:sz="4" w:space="0"/>
            </w:tcBorders>
          </w:tcPr>
          <w:p>
            <w:pPr>
              <w:spacing w:after="0" w:line="240" w:lineRule="auto"/>
              <w:contextualSpacing/>
              <w:jc w:val="left"/>
              <w:rPr>
                <w:szCs w:val="24"/>
              </w:rPr>
            </w:pPr>
          </w:p>
        </w:tc>
        <w:tc>
          <w:tcPr>
            <w:tcW w:w="4995" w:type="dxa"/>
            <w:vMerge w:val="continue"/>
            <w:tcBorders>
              <w:left w:val="single" w:color="auto" w:sz="4" w:space="0"/>
              <w:bottom w:val="single" w:color="auto" w:sz="4" w:space="0"/>
              <w:right w:val="single" w:color="auto" w:sz="4" w:space="0"/>
            </w:tcBorders>
          </w:tcPr>
          <w:p>
            <w:pPr>
              <w:spacing w:after="0" w:line="240" w:lineRule="auto"/>
              <w:contextualSpacing/>
              <w:jc w:val="left"/>
              <w:rPr>
                <w:b/>
                <w:szCs w:val="24"/>
              </w:rPr>
            </w:pPr>
          </w:p>
        </w:tc>
        <w:tc>
          <w:tcPr>
            <w:tcW w:w="1418" w:type="dxa"/>
            <w:vMerge w:val="continue"/>
            <w:tcBorders>
              <w:left w:val="single" w:color="auto" w:sz="4" w:space="0"/>
              <w:bottom w:val="single" w:color="auto" w:sz="4" w:space="0"/>
            </w:tcBorders>
          </w:tcPr>
          <w:p>
            <w:pPr>
              <w:spacing w:after="0" w:line="240" w:lineRule="auto"/>
              <w:contextualSpacing/>
              <w:jc w:val="left"/>
              <w:rPr>
                <w:b/>
                <w:szCs w:val="24"/>
              </w:rPr>
            </w:pPr>
          </w:p>
        </w:tc>
        <w:tc>
          <w:tcPr>
            <w:tcW w:w="1843"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Предельные (минимальные и (или) максимальные) размеры земельных участков, кв.м</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Предельное количество этажей или предельная высота зданий, строений, сооружений</w:t>
            </w:r>
          </w:p>
        </w:tc>
        <w:tc>
          <w:tcPr>
            <w:tcW w:w="1985"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814"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ind w:right="28"/>
              <w:contextualSpacing/>
              <w:jc w:val="left"/>
              <w:rPr>
                <w:szCs w:val="24"/>
              </w:rPr>
            </w:pPr>
            <w:r>
              <w:rPr>
                <w:szCs w:val="24"/>
              </w:rPr>
              <w:t>1</w:t>
            </w:r>
          </w:p>
        </w:tc>
        <w:tc>
          <w:tcPr>
            <w:tcW w:w="4995" w:type="dxa"/>
            <w:tcBorders>
              <w:top w:val="single" w:color="auto" w:sz="4" w:space="0"/>
              <w:left w:val="single" w:color="auto" w:sz="4" w:space="0"/>
              <w:bottom w:val="single" w:color="auto" w:sz="4" w:space="0"/>
              <w:right w:val="single" w:color="auto" w:sz="4" w:space="0"/>
            </w:tcBorders>
          </w:tcPr>
          <w:p>
            <w:pPr>
              <w:ind w:left="57" w:right="57"/>
              <w:contextualSpacing/>
              <w:jc w:val="left"/>
              <w:rPr>
                <w:szCs w:val="24"/>
              </w:rPr>
            </w:pPr>
            <w:r>
              <w:rPr>
                <w:szCs w:val="24"/>
              </w:rPr>
              <w:t>2</w:t>
            </w:r>
          </w:p>
        </w:tc>
        <w:tc>
          <w:tcPr>
            <w:tcW w:w="1418"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3</w:t>
            </w:r>
          </w:p>
        </w:tc>
        <w:tc>
          <w:tcPr>
            <w:tcW w:w="1843" w:type="dxa"/>
            <w:tcBorders>
              <w:top w:val="single" w:color="auto" w:sz="4" w:space="0"/>
              <w:left w:val="single" w:color="auto" w:sz="4" w:space="0"/>
              <w:bottom w:val="single" w:color="auto" w:sz="4" w:space="0"/>
            </w:tcBorders>
          </w:tcPr>
          <w:p>
            <w:pPr>
              <w:ind w:left="34" w:right="34"/>
              <w:contextualSpacing/>
              <w:jc w:val="left"/>
              <w:rPr>
                <w:szCs w:val="24"/>
              </w:rPr>
            </w:pPr>
            <w:r>
              <w:rPr>
                <w:szCs w:val="24"/>
              </w:rPr>
              <w:t>4</w:t>
            </w:r>
          </w:p>
        </w:tc>
        <w:tc>
          <w:tcPr>
            <w:tcW w:w="1417" w:type="dxa"/>
            <w:tcBorders>
              <w:top w:val="single" w:color="auto" w:sz="4" w:space="0"/>
              <w:left w:val="single" w:color="auto" w:sz="4" w:space="0"/>
              <w:bottom w:val="single" w:color="auto" w:sz="4" w:space="0"/>
            </w:tcBorders>
          </w:tcPr>
          <w:p>
            <w:pPr>
              <w:ind w:left="34" w:right="34"/>
              <w:contextualSpacing/>
              <w:jc w:val="left"/>
              <w:rPr>
                <w:szCs w:val="24"/>
              </w:rPr>
            </w:pPr>
            <w:r>
              <w:rPr>
                <w:szCs w:val="24"/>
              </w:rPr>
              <w:t>5</w:t>
            </w:r>
          </w:p>
        </w:tc>
        <w:tc>
          <w:tcPr>
            <w:tcW w:w="1985" w:type="dxa"/>
            <w:tcBorders>
              <w:top w:val="single" w:color="auto" w:sz="4" w:space="0"/>
              <w:left w:val="single" w:color="auto" w:sz="4" w:space="0"/>
              <w:bottom w:val="single" w:color="auto" w:sz="4" w:space="0"/>
            </w:tcBorders>
          </w:tcPr>
          <w:p>
            <w:pPr>
              <w:ind w:left="34" w:right="34"/>
              <w:contextualSpacing/>
              <w:jc w:val="left"/>
              <w:rPr>
                <w:szCs w:val="24"/>
              </w:rPr>
            </w:pPr>
            <w:r>
              <w:rPr>
                <w:szCs w:val="24"/>
              </w:rPr>
              <w:t>6</w:t>
            </w:r>
          </w:p>
        </w:tc>
        <w:tc>
          <w:tcPr>
            <w:tcW w:w="1814" w:type="dxa"/>
            <w:tcBorders>
              <w:top w:val="single" w:color="auto" w:sz="4" w:space="0"/>
              <w:left w:val="single" w:color="auto" w:sz="4" w:space="0"/>
              <w:bottom w:val="single" w:color="auto" w:sz="4" w:space="0"/>
            </w:tcBorders>
          </w:tcPr>
          <w:p>
            <w:pPr>
              <w:ind w:left="34" w:right="34"/>
              <w:contextualSpacing/>
              <w:jc w:val="left"/>
              <w:rPr>
                <w:szCs w:val="24"/>
              </w:rPr>
            </w:pPr>
            <w:r>
              <w:rPr>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Ведение огородничества</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13.1</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-2</w:t>
            </w:r>
          </w:p>
          <w:p>
            <w:pPr>
              <w:spacing w:after="0" w:line="240" w:lineRule="auto"/>
              <w:contextualSpacing/>
              <w:jc w:val="left"/>
              <w:rPr>
                <w:szCs w:val="24"/>
              </w:rPr>
            </w:pPr>
            <w:r>
              <w:rPr>
                <w:szCs w:val="24"/>
              </w:rPr>
              <w:t>Максимальная высота строений – 10м.</w:t>
            </w:r>
          </w:p>
        </w:tc>
        <w:tc>
          <w:tcPr>
            <w:tcW w:w="1985"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3м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Ведение садоводства</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fldChar w:fldCharType="begin"/>
            </w:r>
            <w:r>
              <w:instrText xml:space="preserve"> HYPERLINK \l "Par140" \o "2.1" </w:instrText>
            </w:r>
            <w:r>
              <w:fldChar w:fldCharType="separate"/>
            </w:r>
            <w:r>
              <w:rPr>
                <w:rStyle w:val="12"/>
                <w:szCs w:val="24"/>
              </w:rPr>
              <w:t>кодом 2.1</w:t>
            </w:r>
            <w:r>
              <w:rPr>
                <w:rStyle w:val="12"/>
                <w:szCs w:val="24"/>
              </w:rPr>
              <w:fldChar w:fldCharType="end"/>
            </w:r>
            <w:r>
              <w:rPr>
                <w:szCs w:val="24"/>
              </w:rPr>
              <w:t>, хозяйственных построек и гаражей</w:t>
            </w:r>
          </w:p>
        </w:tc>
        <w:tc>
          <w:tcPr>
            <w:tcW w:w="1418"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13.2</w:t>
            </w:r>
          </w:p>
        </w:tc>
        <w:tc>
          <w:tcPr>
            <w:tcW w:w="1843"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1500</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-2</w:t>
            </w:r>
          </w:p>
          <w:p>
            <w:pPr>
              <w:spacing w:after="0" w:line="240" w:lineRule="auto"/>
              <w:contextualSpacing/>
              <w:jc w:val="left"/>
              <w:rPr>
                <w:szCs w:val="24"/>
              </w:rPr>
            </w:pPr>
            <w:r>
              <w:rPr>
                <w:szCs w:val="24"/>
              </w:rPr>
              <w:t>Максимальная высота строений – 10м.</w:t>
            </w:r>
          </w:p>
        </w:tc>
        <w:tc>
          <w:tcPr>
            <w:tcW w:w="1985"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Жилое строение или жилой дом должны отстоять от красной линии улиц не менее чем на 5 м, от красной линии проездов - не менее чем на 3 м;</w:t>
            </w:r>
          </w:p>
          <w:p>
            <w:pPr>
              <w:spacing w:after="0" w:line="240" w:lineRule="auto"/>
              <w:contextualSpacing/>
              <w:jc w:val="left"/>
              <w:rPr>
                <w:szCs w:val="24"/>
              </w:rPr>
            </w:pPr>
            <w:r>
              <w:rPr>
                <w:szCs w:val="24"/>
              </w:rPr>
              <w:t>Минимальные расстояния до границы соседнего участка по санитарно-бытовым условиям должны быть от:</w:t>
            </w:r>
            <w:r>
              <w:rPr>
                <w:szCs w:val="24"/>
              </w:rPr>
              <w:br w:type="textWrapping"/>
            </w:r>
          </w:p>
          <w:p>
            <w:pPr>
              <w:spacing w:after="0" w:line="240" w:lineRule="auto"/>
              <w:contextualSpacing/>
              <w:jc w:val="left"/>
              <w:rPr>
                <w:szCs w:val="24"/>
              </w:rPr>
            </w:pPr>
            <w:r>
              <w:rPr>
                <w:szCs w:val="24"/>
              </w:rPr>
              <w:t>жилого строения (или дома) - 3 м;</w:t>
            </w:r>
            <w:r>
              <w:rPr>
                <w:szCs w:val="24"/>
              </w:rPr>
              <w:br w:type="textWrapping"/>
            </w:r>
          </w:p>
          <w:p>
            <w:pPr>
              <w:spacing w:after="0" w:line="240" w:lineRule="auto"/>
              <w:contextualSpacing/>
              <w:jc w:val="left"/>
              <w:rPr>
                <w:szCs w:val="24"/>
              </w:rPr>
            </w:pPr>
            <w:r>
              <w:rPr>
                <w:szCs w:val="24"/>
              </w:rPr>
              <w:t>постройки для содержания мелкого скота и птицы - 4 м;</w:t>
            </w:r>
          </w:p>
          <w:p>
            <w:pPr>
              <w:spacing w:after="0" w:line="240" w:lineRule="auto"/>
              <w:contextualSpacing/>
              <w:jc w:val="left"/>
              <w:rPr>
                <w:szCs w:val="24"/>
              </w:rPr>
            </w:pPr>
            <w:r>
              <w:rPr>
                <w:szCs w:val="24"/>
              </w:rPr>
              <w:t>В случае примыкания хозяйственных построек к жилому строению или жилому дому расстояние до границы с соседним участком измеряется отдельно от каждого объекта блокировки, например:</w:t>
            </w:r>
            <w:r>
              <w:rPr>
                <w:szCs w:val="24"/>
              </w:rPr>
              <w:br w:type="textWrapping"/>
            </w:r>
          </w:p>
          <w:p>
            <w:pPr>
              <w:spacing w:after="0" w:line="240" w:lineRule="auto"/>
              <w:contextualSpacing/>
              <w:jc w:val="left"/>
              <w:rPr>
                <w:szCs w:val="24"/>
              </w:rPr>
            </w:pPr>
            <w:r>
              <w:rPr>
                <w:szCs w:val="24"/>
              </w:rPr>
              <w:t>дом-гараж (от дома не менее 3 м, от гаража не менее 1 м);</w:t>
            </w:r>
            <w:r>
              <w:rPr>
                <w:szCs w:val="24"/>
              </w:rPr>
              <w:br w:type="textWrapping"/>
            </w:r>
          </w:p>
          <w:p>
            <w:pPr>
              <w:spacing w:after="0" w:line="240" w:lineRule="auto"/>
              <w:contextualSpacing/>
              <w:jc w:val="left"/>
              <w:rPr>
                <w:szCs w:val="24"/>
              </w:rPr>
            </w:pPr>
            <w:r>
              <w:rPr>
                <w:szCs w:val="24"/>
              </w:rPr>
              <w:t>дом-постройка для скота и птицы (от дома не менее 3 м, от постройки для скота и птицы не менее 4 м).</w:t>
            </w:r>
          </w:p>
        </w:tc>
        <w:tc>
          <w:tcPr>
            <w:tcW w:w="1814" w:type="dxa"/>
            <w:tcBorders>
              <w:top w:val="single" w:color="auto" w:sz="4" w:space="0"/>
              <w:left w:val="single" w:color="auto" w:sz="4" w:space="0"/>
              <w:bottom w:val="single" w:color="auto" w:sz="4" w:space="0"/>
            </w:tcBorders>
          </w:tcPr>
          <w:p>
            <w:pPr>
              <w:spacing w:after="0" w:line="240" w:lineRule="auto"/>
              <w:contextualSpacing/>
              <w:jc w:val="center"/>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Земельные участки (территории) общего пользования</w:t>
            </w:r>
          </w:p>
        </w:tc>
        <w:tc>
          <w:tcPr>
            <w:tcW w:w="4995"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"Par664" \o "12.0.1" </w:instrText>
            </w:r>
            <w:r>
              <w:fldChar w:fldCharType="separate"/>
            </w:r>
            <w:r>
              <w:rPr>
                <w:rStyle w:val="12"/>
                <w:bCs/>
                <w:szCs w:val="24"/>
              </w:rPr>
              <w:t>кодами 12.0.1</w:t>
            </w:r>
            <w:r>
              <w:rPr>
                <w:rStyle w:val="12"/>
                <w:bCs/>
                <w:szCs w:val="24"/>
              </w:rPr>
              <w:fldChar w:fldCharType="end"/>
            </w:r>
            <w:r>
              <w:rPr>
                <w:bCs/>
                <w:szCs w:val="24"/>
              </w:rPr>
              <w:t xml:space="preserve"> - </w:t>
            </w:r>
            <w:r>
              <w:fldChar w:fldCharType="begin"/>
            </w:r>
            <w:r>
              <w:instrText xml:space="preserve"> HYPERLINK \l "Par668" \o "12.0.2" </w:instrText>
            </w:r>
            <w:r>
              <w:fldChar w:fldCharType="separate"/>
            </w:r>
            <w:r>
              <w:rPr>
                <w:rStyle w:val="12"/>
                <w:bCs/>
                <w:szCs w:val="24"/>
              </w:rPr>
              <w:t>12.0.2</w:t>
            </w:r>
            <w:r>
              <w:rPr>
                <w:rStyle w:val="12"/>
                <w:bCs/>
                <w:szCs w:val="24"/>
              </w:rPr>
              <w:fldChar w:fldCharType="end"/>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12.0</w:t>
            </w:r>
          </w:p>
        </w:tc>
        <w:tc>
          <w:tcPr>
            <w:tcW w:w="1843"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417"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985"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814"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r>
    </w:tbl>
    <w:p>
      <w:pPr>
        <w:spacing w:after="0" w:line="264" w:lineRule="auto"/>
        <w:ind w:left="709" w:hanging="709"/>
        <w:rPr>
          <w:i/>
          <w:iCs/>
          <w:color w:val="000000"/>
        </w:rPr>
      </w:pPr>
    </w:p>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размещения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pPr>
      <w:r>
        <w:t>*** текстовое наименование ВРИ и его код (числовое обозначение) являются равнозначными.</w:t>
      </w:r>
    </w:p>
    <w:p>
      <w:pPr>
        <w:spacing w:after="0" w:line="264" w:lineRule="auto"/>
        <w:ind w:firstLine="709"/>
      </w:pPr>
    </w:p>
    <w:p>
      <w:pPr>
        <w:spacing w:after="0" w:line="264" w:lineRule="auto"/>
        <w:ind w:firstLine="709"/>
      </w:pPr>
      <w:r>
        <w:t>До границы соседнего приквартирного участка расстояния по санитарно-бытовым условиям должны быть не менее: от усадебного, одно-двухквартирного и блокированного дома - 3 м; от постройки для содержания скота и птицы - 4 м; от других построек (бани, гаража и др.) - 1 м; от стволов высокорослых деревьев - 4 м; среднерослых - 2 м; от кустарника - 1 м.</w:t>
      </w:r>
    </w:p>
    <w:p>
      <w:pPr>
        <w:spacing w:after="0" w:line="264" w:lineRule="auto"/>
        <w:ind w:firstLine="709"/>
      </w:pPr>
      <w: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pPr>
        <w:spacing w:after="0" w:line="264" w:lineRule="auto"/>
        <w:ind w:firstLine="709"/>
      </w:pPr>
      <w:r>
        <w:t>При устройстве гаражей (в том числе пристроенных) в цокольном, подвальном этажах одно-двухэтажных усадебных, одноквартирных и блокированных домов (в усадебных, одно-двухквартирных домах и в первом этаже) допускается их проектирование без соблюдения нормативов на проектирование предприятий по обслуживанию автомобилей.</w:t>
      </w:r>
    </w:p>
    <w:p>
      <w:pPr>
        <w:spacing w:after="0" w:line="264" w:lineRule="auto"/>
        <w:ind w:firstLine="709"/>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для случаев непредусмотренных Правилами, устанавливаются в соответствии с законами и нормативно-техническими документами, принятыми органами государственной власти РФ, субъектов РФ, органами местного самоуправления, а также техническим регламентами.</w:t>
      </w:r>
    </w:p>
    <w:p>
      <w:pPr>
        <w:spacing w:after="0" w:line="264" w:lineRule="auto"/>
        <w:ind w:firstLine="709"/>
      </w:pPr>
      <w: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 117-ФЗ</w:t>
      </w:r>
    </w:p>
    <w:p>
      <w:pPr>
        <w:spacing w:after="0" w:line="264" w:lineRule="auto"/>
        <w:ind w:firstLine="709"/>
      </w:pPr>
    </w:p>
    <w:p>
      <w:pPr>
        <w:pStyle w:val="2"/>
        <w:numPr>
          <w:ilvl w:val="0"/>
          <w:numId w:val="0"/>
        </w:numPr>
        <w:spacing w:before="0" w:line="264" w:lineRule="auto"/>
        <w:ind w:firstLine="709"/>
        <w:rPr>
          <w:sz w:val="28"/>
          <w:lang w:val="ru-RU"/>
        </w:rPr>
      </w:pPr>
      <w:bookmarkStart w:id="35" w:name="_Toc206429088"/>
      <w:r>
        <w:rPr>
          <w:sz w:val="28"/>
          <w:lang w:val="ru-RU"/>
        </w:rPr>
        <w:t>Статья 5.2 Градостроительные регламенты. Зона застройки малоэтажными жилыми домами (до 4 эт., включая мансардный) (Ж.2)</w:t>
      </w:r>
      <w:bookmarkEnd w:id="35"/>
    </w:p>
    <w:tbl>
      <w:tblPr>
        <w:tblStyle w:val="8"/>
        <w:tblW w:w="1516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5817"/>
        <w:gridCol w:w="992"/>
        <w:gridCol w:w="1701"/>
        <w:gridCol w:w="1560"/>
        <w:gridCol w:w="1980"/>
        <w:gridCol w:w="14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96" w:type="dxa"/>
            <w:vMerge w:val="restart"/>
            <w:tcBorders>
              <w:top w:val="single" w:color="auto" w:sz="4" w:space="0"/>
              <w:right w:val="single" w:color="auto" w:sz="4" w:space="0"/>
            </w:tcBorders>
          </w:tcPr>
          <w:p>
            <w:pPr>
              <w:spacing w:after="0" w:line="240" w:lineRule="auto"/>
              <w:contextualSpacing/>
              <w:jc w:val="left"/>
              <w:rPr>
                <w:b/>
                <w:szCs w:val="24"/>
              </w:rPr>
            </w:pPr>
            <w:r>
              <w:rPr>
                <w:b/>
                <w:szCs w:val="24"/>
              </w:rPr>
              <w:t>Основные виды разрешенного использования земельного участка*</w:t>
            </w:r>
          </w:p>
        </w:tc>
        <w:tc>
          <w:tcPr>
            <w:tcW w:w="5817" w:type="dxa"/>
            <w:vMerge w:val="restart"/>
            <w:tcBorders>
              <w:top w:val="single" w:color="auto" w:sz="4" w:space="0"/>
              <w:left w:val="single" w:color="auto" w:sz="4" w:space="0"/>
              <w:right w:val="single" w:color="auto" w:sz="4" w:space="0"/>
            </w:tcBorders>
          </w:tcPr>
          <w:p>
            <w:pPr>
              <w:spacing w:after="0" w:line="240" w:lineRule="auto"/>
              <w:contextualSpacing/>
              <w:jc w:val="left"/>
              <w:rPr>
                <w:b/>
                <w:szCs w:val="24"/>
              </w:rPr>
            </w:pPr>
            <w:r>
              <w:rPr>
                <w:b/>
                <w:szCs w:val="24"/>
              </w:rPr>
              <w:t>Описание вида разрешенного использования земельного участка**</w:t>
            </w:r>
          </w:p>
        </w:tc>
        <w:tc>
          <w:tcPr>
            <w:tcW w:w="992" w:type="dxa"/>
            <w:vMerge w:val="restart"/>
            <w:tcBorders>
              <w:top w:val="single" w:color="auto" w:sz="4" w:space="0"/>
              <w:left w:val="single" w:color="auto" w:sz="4" w:space="0"/>
            </w:tcBorders>
          </w:tcPr>
          <w:p>
            <w:pPr>
              <w:spacing w:after="0" w:line="240" w:lineRule="auto"/>
              <w:contextualSpacing/>
              <w:jc w:val="left"/>
              <w:rPr>
                <w:b/>
                <w:szCs w:val="24"/>
              </w:rPr>
            </w:pPr>
            <w:r>
              <w:rPr>
                <w:b/>
                <w:szCs w:val="24"/>
              </w:rPr>
              <w:t>Код (числовое обозначение) вида разрешенного использования земельного участка***</w:t>
            </w:r>
          </w:p>
        </w:tc>
        <w:tc>
          <w:tcPr>
            <w:tcW w:w="6663" w:type="dxa"/>
            <w:gridSpan w:val="4"/>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96" w:type="dxa"/>
            <w:vMerge w:val="continue"/>
            <w:tcBorders>
              <w:bottom w:val="single" w:color="auto" w:sz="4" w:space="0"/>
              <w:right w:val="single" w:color="auto" w:sz="4" w:space="0"/>
            </w:tcBorders>
          </w:tcPr>
          <w:p>
            <w:pPr>
              <w:spacing w:after="0" w:line="240" w:lineRule="auto"/>
              <w:contextualSpacing/>
              <w:jc w:val="left"/>
              <w:rPr>
                <w:b/>
                <w:szCs w:val="24"/>
              </w:rPr>
            </w:pPr>
          </w:p>
        </w:tc>
        <w:tc>
          <w:tcPr>
            <w:tcW w:w="5817" w:type="dxa"/>
            <w:vMerge w:val="continue"/>
            <w:tcBorders>
              <w:left w:val="single" w:color="auto" w:sz="4" w:space="0"/>
              <w:bottom w:val="single" w:color="auto" w:sz="4" w:space="0"/>
              <w:right w:val="single" w:color="auto" w:sz="4" w:space="0"/>
            </w:tcBorders>
          </w:tcPr>
          <w:p>
            <w:pPr>
              <w:spacing w:after="0" w:line="240" w:lineRule="auto"/>
              <w:contextualSpacing/>
              <w:jc w:val="left"/>
              <w:rPr>
                <w:b/>
                <w:szCs w:val="24"/>
              </w:rPr>
            </w:pPr>
          </w:p>
        </w:tc>
        <w:tc>
          <w:tcPr>
            <w:tcW w:w="992" w:type="dxa"/>
            <w:vMerge w:val="continue"/>
            <w:tcBorders>
              <w:left w:val="single" w:color="auto" w:sz="4" w:space="0"/>
              <w:bottom w:val="single" w:color="auto" w:sz="4" w:space="0"/>
            </w:tcBorders>
          </w:tcPr>
          <w:p>
            <w:pPr>
              <w:spacing w:after="0" w:line="240" w:lineRule="auto"/>
              <w:contextualSpacing/>
              <w:jc w:val="left"/>
              <w:rPr>
                <w:b/>
                <w:szCs w:val="24"/>
              </w:rPr>
            </w:pPr>
          </w:p>
        </w:tc>
        <w:tc>
          <w:tcPr>
            <w:tcW w:w="1701"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Предельные (минимальные и (или) максимальные) размеры земельных участков, кв.м</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Предельное количество этажей или предельная высота зданий, строений, сооружений</w:t>
            </w:r>
          </w:p>
        </w:tc>
        <w:tc>
          <w:tcPr>
            <w:tcW w:w="1980"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6" w:type="dxa"/>
            <w:tcBorders>
              <w:top w:val="single" w:color="auto" w:sz="4" w:space="0"/>
              <w:bottom w:val="single" w:color="auto" w:sz="4" w:space="0"/>
              <w:right w:val="single" w:color="auto" w:sz="4" w:space="0"/>
            </w:tcBorders>
          </w:tcPr>
          <w:p>
            <w:pPr>
              <w:ind w:left="57" w:right="57"/>
              <w:contextualSpacing/>
              <w:jc w:val="left"/>
              <w:rPr>
                <w:szCs w:val="24"/>
              </w:rPr>
            </w:pPr>
            <w:r>
              <w:rPr>
                <w:szCs w:val="24"/>
              </w:rPr>
              <w:t>1</w:t>
            </w:r>
          </w:p>
        </w:tc>
        <w:tc>
          <w:tcPr>
            <w:tcW w:w="5817" w:type="dxa"/>
            <w:tcBorders>
              <w:top w:val="single" w:color="auto" w:sz="4" w:space="0"/>
              <w:left w:val="single" w:color="auto" w:sz="4" w:space="0"/>
              <w:bottom w:val="single" w:color="auto" w:sz="4" w:space="0"/>
              <w:right w:val="single" w:color="auto" w:sz="4" w:space="0"/>
            </w:tcBorders>
          </w:tcPr>
          <w:p>
            <w:pPr>
              <w:ind w:left="57" w:right="57"/>
              <w:contextualSpacing/>
              <w:jc w:val="left"/>
              <w:rPr>
                <w:szCs w:val="24"/>
              </w:rPr>
            </w:pPr>
            <w:r>
              <w:rPr>
                <w:szCs w:val="24"/>
              </w:rPr>
              <w:t>2</w:t>
            </w:r>
          </w:p>
        </w:tc>
        <w:tc>
          <w:tcPr>
            <w:tcW w:w="992"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3</w:t>
            </w:r>
          </w:p>
        </w:tc>
        <w:tc>
          <w:tcPr>
            <w:tcW w:w="1701"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4</w:t>
            </w:r>
          </w:p>
        </w:tc>
        <w:tc>
          <w:tcPr>
            <w:tcW w:w="1560"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5</w:t>
            </w:r>
          </w:p>
        </w:tc>
        <w:tc>
          <w:tcPr>
            <w:tcW w:w="1980"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6</w:t>
            </w:r>
          </w:p>
        </w:tc>
        <w:tc>
          <w:tcPr>
            <w:tcW w:w="1422"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Для индивидуального жилищного строительства</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spacing w:after="0" w:line="240" w:lineRule="auto"/>
              <w:contextualSpacing/>
              <w:jc w:val="left"/>
              <w:rPr>
                <w:szCs w:val="24"/>
              </w:rPr>
            </w:pPr>
            <w:r>
              <w:rPr>
                <w:szCs w:val="24"/>
              </w:rPr>
              <w:t>выращивание сельскохозяйственных культур;</w:t>
            </w:r>
          </w:p>
          <w:p>
            <w:pPr>
              <w:spacing w:after="0" w:line="240" w:lineRule="auto"/>
              <w:contextualSpacing/>
              <w:jc w:val="left"/>
              <w:rPr>
                <w:szCs w:val="24"/>
              </w:rPr>
            </w:pPr>
            <w:r>
              <w:rPr>
                <w:szCs w:val="24"/>
              </w:rPr>
              <w:t>размещение индивидуальных гаражей и хозяйственных построек</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2.1</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2500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-3</w:t>
            </w:r>
          </w:p>
          <w:p>
            <w:pPr>
              <w:spacing w:after="0" w:line="240" w:lineRule="auto"/>
              <w:contextualSpacing/>
              <w:jc w:val="left"/>
              <w:rPr>
                <w:szCs w:val="24"/>
              </w:rPr>
            </w:pPr>
            <w:r>
              <w:rPr>
                <w:szCs w:val="24"/>
              </w:rPr>
              <w:t>Максимальная высота строений (до конька крыши) – 15м.</w:t>
            </w: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pStyle w:val="65"/>
              <w:jc w:val="left"/>
            </w:pPr>
            <w:r>
              <w:t>Малоэтажная многоквартирная жилая застройка</w:t>
            </w:r>
          </w:p>
        </w:tc>
        <w:tc>
          <w:tcPr>
            <w:tcW w:w="5817" w:type="dxa"/>
            <w:tcBorders>
              <w:top w:val="single" w:color="auto" w:sz="4" w:space="0"/>
              <w:left w:val="single" w:color="auto" w:sz="4" w:space="0"/>
              <w:bottom w:val="single" w:color="auto" w:sz="4" w:space="0"/>
              <w:right w:val="single" w:color="auto" w:sz="4" w:space="0"/>
            </w:tcBorders>
          </w:tcPr>
          <w:p>
            <w:pPr>
              <w:pStyle w:val="65"/>
            </w:pPr>
            <w: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tcBorders>
              <w:top w:val="single" w:color="auto" w:sz="4" w:space="0"/>
              <w:left w:val="single" w:color="auto" w:sz="4" w:space="0"/>
              <w:bottom w:val="single" w:color="auto" w:sz="4" w:space="0"/>
            </w:tcBorders>
          </w:tcPr>
          <w:p>
            <w:pPr>
              <w:pStyle w:val="66"/>
              <w:jc w:val="left"/>
            </w:pPr>
            <w:r>
              <w:rPr>
                <w:color w:val="2D2D2D"/>
              </w:rPr>
              <w:t>2.1.1</w:t>
            </w:r>
          </w:p>
        </w:tc>
        <w:tc>
          <w:tcPr>
            <w:tcW w:w="170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земельного участка на одну квартиру - 30 м² (без площади застройки);</w:t>
            </w:r>
          </w:p>
          <w:p>
            <w:pPr>
              <w:spacing w:after="0" w:line="240" w:lineRule="auto"/>
              <w:jc w:val="left"/>
              <w:rPr>
                <w:bCs/>
                <w:szCs w:val="24"/>
              </w:rPr>
            </w:pPr>
            <w:r>
              <w:rPr>
                <w:bCs/>
                <w:szCs w:val="24"/>
              </w:rPr>
              <w:t>Максимальная площадь земельного участка на одну квартиру 60 м² (без площади застройки)</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 эт. включая мансардный</w:t>
            </w:r>
          </w:p>
          <w:p>
            <w:pPr>
              <w:spacing w:after="0" w:line="240" w:lineRule="auto"/>
              <w:jc w:val="left"/>
              <w:rPr>
                <w:bCs/>
                <w:szCs w:val="24"/>
              </w:rPr>
            </w:pPr>
          </w:p>
        </w:tc>
        <w:tc>
          <w:tcPr>
            <w:tcW w:w="198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4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Для ведения личного подсобного хозяйства (приусадебный земельный участок)</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Размещение жилого дома, указанного в описании вида разрешенного использования с </w:t>
            </w:r>
            <w:r>
              <w:fldChar w:fldCharType="begin"/>
            </w:r>
            <w:r>
              <w:instrText xml:space="preserve"> HYPERLINK \l "Par140" \o "2.1" </w:instrText>
            </w:r>
            <w:r>
              <w:fldChar w:fldCharType="separate"/>
            </w:r>
            <w:r>
              <w:rPr>
                <w:rStyle w:val="12"/>
                <w:szCs w:val="24"/>
              </w:rPr>
              <w:t>кодом 2.1</w:t>
            </w:r>
            <w:r>
              <w:rPr>
                <w:rStyle w:val="12"/>
                <w:szCs w:val="24"/>
              </w:rPr>
              <w:fldChar w:fldCharType="end"/>
            </w:r>
            <w:r>
              <w:rPr>
                <w:szCs w:val="24"/>
              </w:rPr>
              <w:t>;</w:t>
            </w:r>
          </w:p>
          <w:p>
            <w:pPr>
              <w:spacing w:after="0" w:line="240" w:lineRule="auto"/>
              <w:contextualSpacing/>
              <w:jc w:val="left"/>
              <w:rPr>
                <w:szCs w:val="24"/>
              </w:rPr>
            </w:pPr>
            <w:r>
              <w:rPr>
                <w:szCs w:val="24"/>
              </w:rPr>
              <w:t>производство сельскохозяйственной продукции;</w:t>
            </w:r>
          </w:p>
          <w:p>
            <w:pPr>
              <w:spacing w:after="0" w:line="240" w:lineRule="auto"/>
              <w:contextualSpacing/>
              <w:jc w:val="left"/>
              <w:rPr>
                <w:szCs w:val="24"/>
              </w:rPr>
            </w:pPr>
            <w:r>
              <w:rPr>
                <w:szCs w:val="24"/>
              </w:rPr>
              <w:t>размещение гаража и иных вспомогательных сооружений;</w:t>
            </w:r>
          </w:p>
          <w:p>
            <w:pPr>
              <w:spacing w:after="0" w:line="240" w:lineRule="auto"/>
              <w:contextualSpacing/>
              <w:jc w:val="left"/>
              <w:rPr>
                <w:szCs w:val="24"/>
              </w:rPr>
            </w:pPr>
            <w:r>
              <w:rPr>
                <w:szCs w:val="24"/>
              </w:rPr>
              <w:t>содержание сельскохозяйственных животных</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2.2</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2500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-3</w:t>
            </w:r>
          </w:p>
          <w:p>
            <w:pPr>
              <w:spacing w:after="0" w:line="240" w:lineRule="auto"/>
              <w:contextualSpacing/>
              <w:jc w:val="left"/>
              <w:rPr>
                <w:szCs w:val="24"/>
              </w:rPr>
            </w:pPr>
            <w:r>
              <w:rPr>
                <w:szCs w:val="24"/>
              </w:rPr>
              <w:t>Максимальная высота строений – 15м.</w:t>
            </w: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Блокированная жилая застройка</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pPr>
              <w:spacing w:after="0" w:line="240" w:lineRule="auto"/>
              <w:contextualSpacing/>
              <w:jc w:val="left"/>
              <w:rPr>
                <w:szCs w:val="24"/>
              </w:rPr>
            </w:pPr>
            <w:r>
              <w:rPr>
                <w:szCs w:val="24"/>
              </w:rPr>
              <w:t>разведение декоративных и плодовых деревьев, овощных и ягодных культур;</w:t>
            </w:r>
          </w:p>
          <w:p>
            <w:pPr>
              <w:spacing w:after="0" w:line="240" w:lineRule="auto"/>
              <w:contextualSpacing/>
              <w:jc w:val="left"/>
              <w:rPr>
                <w:szCs w:val="24"/>
              </w:rPr>
            </w:pPr>
            <w:r>
              <w:rPr>
                <w:szCs w:val="24"/>
              </w:rPr>
              <w:t>размещение индивидуальных гаражей и иных вспомогательных сооружений;</w:t>
            </w:r>
          </w:p>
          <w:p>
            <w:pPr>
              <w:spacing w:after="0" w:line="240" w:lineRule="auto"/>
              <w:contextualSpacing/>
              <w:jc w:val="left"/>
              <w:rPr>
                <w:szCs w:val="24"/>
              </w:rPr>
            </w:pPr>
            <w:r>
              <w:rPr>
                <w:szCs w:val="24"/>
              </w:rPr>
              <w:t>обустройство спортивных и детских площадок, площадок для отдыха</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2.3</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2500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-3</w:t>
            </w:r>
          </w:p>
          <w:p>
            <w:pPr>
              <w:spacing w:after="0" w:line="240" w:lineRule="auto"/>
              <w:contextualSpacing/>
              <w:jc w:val="left"/>
              <w:rPr>
                <w:szCs w:val="24"/>
              </w:rPr>
            </w:pPr>
            <w:r>
              <w:rPr>
                <w:szCs w:val="24"/>
              </w:rPr>
              <w:t>Максимальная высота строений – 15м.</w:t>
            </w: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pStyle w:val="65"/>
              <w:jc w:val="left"/>
            </w:pPr>
            <w:bookmarkStart w:id="36" w:name="sub_1035"/>
            <w:r>
              <w:t>Образование и просвещение</w:t>
            </w:r>
            <w:bookmarkEnd w:id="36"/>
          </w:p>
        </w:tc>
        <w:tc>
          <w:tcPr>
            <w:tcW w:w="5817" w:type="dxa"/>
            <w:tcBorders>
              <w:top w:val="single" w:color="auto" w:sz="4" w:space="0"/>
              <w:left w:val="single" w:color="auto" w:sz="4" w:space="0"/>
              <w:bottom w:val="single" w:color="auto" w:sz="4" w:space="0"/>
              <w:right w:val="single" w:color="auto" w:sz="4" w:space="0"/>
            </w:tcBorders>
          </w:tcPr>
          <w:p>
            <w:pPr>
              <w:pStyle w:val="65"/>
            </w:pPr>
            <w: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992" w:type="dxa"/>
            <w:tcBorders>
              <w:top w:val="single" w:color="auto" w:sz="4" w:space="0"/>
              <w:left w:val="single" w:color="auto" w:sz="4" w:space="0"/>
              <w:bottom w:val="single" w:color="auto" w:sz="4" w:space="0"/>
            </w:tcBorders>
          </w:tcPr>
          <w:p>
            <w:pPr>
              <w:pStyle w:val="66"/>
            </w:pPr>
            <w:r>
              <w:t>3.5</w:t>
            </w:r>
          </w:p>
        </w:tc>
        <w:tc>
          <w:tcPr>
            <w:tcW w:w="1701" w:type="dxa"/>
            <w:tcBorders>
              <w:top w:val="single" w:color="auto" w:sz="4" w:space="0"/>
              <w:left w:val="single" w:color="auto" w:sz="4" w:space="0"/>
              <w:bottom w:val="single" w:color="auto" w:sz="4" w:space="0"/>
            </w:tcBorders>
          </w:tcPr>
          <w:p>
            <w:pPr>
              <w:pStyle w:val="66"/>
              <w:jc w:val="left"/>
            </w:pPr>
            <w:r>
              <w:t>Минимальная площадь – 600</w:t>
            </w:r>
          </w:p>
          <w:p>
            <w:pPr>
              <w:pStyle w:val="66"/>
              <w:jc w:val="left"/>
            </w:pPr>
            <w:r>
              <w:t>Максимальная площадь – 50000</w:t>
            </w:r>
          </w:p>
        </w:tc>
        <w:tc>
          <w:tcPr>
            <w:tcW w:w="1560" w:type="dxa"/>
            <w:tcBorders>
              <w:top w:val="single" w:color="auto" w:sz="4" w:space="0"/>
              <w:left w:val="single" w:color="auto" w:sz="4" w:space="0"/>
              <w:bottom w:val="single" w:color="auto" w:sz="4" w:space="0"/>
            </w:tcBorders>
          </w:tcPr>
          <w:p>
            <w:pPr>
              <w:pStyle w:val="66"/>
              <w:jc w:val="left"/>
            </w:pPr>
            <w:r>
              <w:t>Максимальное количество этажей -3</w:t>
            </w:r>
          </w:p>
          <w:p>
            <w:pPr>
              <w:pStyle w:val="66"/>
              <w:jc w:val="left"/>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pStyle w:val="66"/>
              <w:jc w:val="left"/>
            </w:pPr>
            <w:r>
              <w:t xml:space="preserve">на проезд -3 м </w:t>
            </w:r>
          </w:p>
        </w:tc>
        <w:tc>
          <w:tcPr>
            <w:tcW w:w="1422" w:type="dxa"/>
            <w:tcBorders>
              <w:top w:val="single" w:color="auto" w:sz="4" w:space="0"/>
              <w:left w:val="single" w:color="auto" w:sz="4" w:space="0"/>
              <w:bottom w:val="single" w:color="auto" w:sz="4" w:space="0"/>
            </w:tcBorders>
          </w:tcPr>
          <w:p>
            <w:pPr>
              <w:pStyle w:val="66"/>
            </w:pPr>
            <w: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696" w:type="dxa"/>
            <w:vMerge w:val="restart"/>
            <w:tcBorders>
              <w:top w:val="single" w:color="auto" w:sz="4" w:space="0"/>
              <w:right w:val="single" w:color="auto" w:sz="4" w:space="0"/>
            </w:tcBorders>
          </w:tcPr>
          <w:p>
            <w:pPr>
              <w:spacing w:after="0" w:line="240" w:lineRule="auto"/>
              <w:contextualSpacing/>
              <w:jc w:val="left"/>
              <w:rPr>
                <w:b/>
                <w:szCs w:val="24"/>
              </w:rPr>
            </w:pPr>
            <w:r>
              <w:rPr>
                <w:b/>
                <w:szCs w:val="24"/>
              </w:rPr>
              <w:t>Условно разрешенные виды использования земельного участка*</w:t>
            </w:r>
          </w:p>
        </w:tc>
        <w:tc>
          <w:tcPr>
            <w:tcW w:w="5817" w:type="dxa"/>
            <w:vMerge w:val="restart"/>
            <w:tcBorders>
              <w:top w:val="single" w:color="auto" w:sz="4" w:space="0"/>
              <w:left w:val="single" w:color="auto" w:sz="4" w:space="0"/>
              <w:right w:val="single" w:color="auto" w:sz="4" w:space="0"/>
            </w:tcBorders>
          </w:tcPr>
          <w:p>
            <w:pPr>
              <w:spacing w:after="0" w:line="240" w:lineRule="auto"/>
              <w:contextualSpacing/>
              <w:jc w:val="left"/>
              <w:rPr>
                <w:b/>
                <w:szCs w:val="24"/>
              </w:rPr>
            </w:pPr>
            <w:r>
              <w:rPr>
                <w:b/>
                <w:szCs w:val="24"/>
              </w:rPr>
              <w:t xml:space="preserve">Описание условно разрешенного вида использования земельного участка** </w:t>
            </w:r>
          </w:p>
        </w:tc>
        <w:tc>
          <w:tcPr>
            <w:tcW w:w="992" w:type="dxa"/>
            <w:vMerge w:val="restart"/>
            <w:tcBorders>
              <w:top w:val="single" w:color="auto" w:sz="4" w:space="0"/>
              <w:left w:val="single" w:color="auto" w:sz="4" w:space="0"/>
            </w:tcBorders>
          </w:tcPr>
          <w:p>
            <w:pPr>
              <w:spacing w:after="0" w:line="240" w:lineRule="auto"/>
              <w:contextualSpacing/>
              <w:jc w:val="left"/>
              <w:rPr>
                <w:b/>
                <w:szCs w:val="24"/>
              </w:rPr>
            </w:pPr>
            <w:r>
              <w:rPr>
                <w:b/>
                <w:szCs w:val="24"/>
              </w:rPr>
              <w:t>Код (числовое обозначение) вида условно разрешенного использования земельного участка***</w:t>
            </w:r>
          </w:p>
        </w:tc>
        <w:tc>
          <w:tcPr>
            <w:tcW w:w="6663" w:type="dxa"/>
            <w:gridSpan w:val="4"/>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96" w:type="dxa"/>
            <w:vMerge w:val="continue"/>
            <w:tcBorders>
              <w:bottom w:val="single" w:color="auto" w:sz="4" w:space="0"/>
              <w:right w:val="single" w:color="auto" w:sz="4" w:space="0"/>
            </w:tcBorders>
          </w:tcPr>
          <w:p>
            <w:pPr>
              <w:spacing w:after="0" w:line="240" w:lineRule="auto"/>
              <w:contextualSpacing/>
              <w:jc w:val="left"/>
              <w:rPr>
                <w:b/>
                <w:szCs w:val="24"/>
              </w:rPr>
            </w:pPr>
          </w:p>
        </w:tc>
        <w:tc>
          <w:tcPr>
            <w:tcW w:w="5817" w:type="dxa"/>
            <w:vMerge w:val="continue"/>
            <w:tcBorders>
              <w:left w:val="single" w:color="auto" w:sz="4" w:space="0"/>
              <w:bottom w:val="single" w:color="auto" w:sz="4" w:space="0"/>
              <w:right w:val="single" w:color="auto" w:sz="4" w:space="0"/>
            </w:tcBorders>
          </w:tcPr>
          <w:p>
            <w:pPr>
              <w:spacing w:after="0" w:line="240" w:lineRule="auto"/>
              <w:contextualSpacing/>
              <w:jc w:val="left"/>
              <w:rPr>
                <w:b/>
                <w:szCs w:val="24"/>
              </w:rPr>
            </w:pPr>
          </w:p>
        </w:tc>
        <w:tc>
          <w:tcPr>
            <w:tcW w:w="992" w:type="dxa"/>
            <w:vMerge w:val="continue"/>
            <w:tcBorders>
              <w:left w:val="single" w:color="auto" w:sz="4" w:space="0"/>
              <w:bottom w:val="single" w:color="auto" w:sz="4" w:space="0"/>
            </w:tcBorders>
          </w:tcPr>
          <w:p>
            <w:pPr>
              <w:spacing w:after="0" w:line="240" w:lineRule="auto"/>
              <w:contextualSpacing/>
              <w:jc w:val="left"/>
              <w:rPr>
                <w:b/>
                <w:szCs w:val="24"/>
              </w:rPr>
            </w:pPr>
          </w:p>
        </w:tc>
        <w:tc>
          <w:tcPr>
            <w:tcW w:w="1701"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Предельные (минимальные и (или) максимальные) размеры земельных участков, кв.м</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Предельное количество этажей или предельная высота зданий, строений, сооружений</w:t>
            </w:r>
          </w:p>
        </w:tc>
        <w:tc>
          <w:tcPr>
            <w:tcW w:w="1980"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ind w:left="57" w:right="57"/>
              <w:contextualSpacing/>
              <w:jc w:val="left"/>
              <w:rPr>
                <w:szCs w:val="24"/>
              </w:rPr>
            </w:pPr>
            <w:r>
              <w:rPr>
                <w:szCs w:val="24"/>
              </w:rPr>
              <w:t>1</w:t>
            </w:r>
          </w:p>
        </w:tc>
        <w:tc>
          <w:tcPr>
            <w:tcW w:w="5817" w:type="dxa"/>
            <w:tcBorders>
              <w:top w:val="single" w:color="auto" w:sz="4" w:space="0"/>
              <w:left w:val="single" w:color="auto" w:sz="4" w:space="0"/>
              <w:bottom w:val="single" w:color="auto" w:sz="4" w:space="0"/>
              <w:right w:val="single" w:color="auto" w:sz="4" w:space="0"/>
            </w:tcBorders>
          </w:tcPr>
          <w:p>
            <w:pPr>
              <w:ind w:left="57" w:right="57"/>
              <w:contextualSpacing/>
              <w:jc w:val="left"/>
              <w:rPr>
                <w:szCs w:val="24"/>
              </w:rPr>
            </w:pPr>
            <w:r>
              <w:rPr>
                <w:szCs w:val="24"/>
              </w:rPr>
              <w:t>2</w:t>
            </w:r>
          </w:p>
        </w:tc>
        <w:tc>
          <w:tcPr>
            <w:tcW w:w="992"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3</w:t>
            </w:r>
          </w:p>
        </w:tc>
        <w:tc>
          <w:tcPr>
            <w:tcW w:w="1701"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4</w:t>
            </w:r>
          </w:p>
        </w:tc>
        <w:tc>
          <w:tcPr>
            <w:tcW w:w="1560"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5</w:t>
            </w:r>
          </w:p>
        </w:tc>
        <w:tc>
          <w:tcPr>
            <w:tcW w:w="1980"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6</w:t>
            </w:r>
          </w:p>
        </w:tc>
        <w:tc>
          <w:tcPr>
            <w:tcW w:w="1422" w:type="dxa"/>
            <w:tcBorders>
              <w:top w:val="single" w:color="auto" w:sz="4" w:space="0"/>
              <w:left w:val="single" w:color="auto" w:sz="4" w:space="0"/>
              <w:bottom w:val="single" w:color="auto" w:sz="4" w:space="0"/>
            </w:tcBorders>
          </w:tcPr>
          <w:p>
            <w:pPr>
              <w:ind w:left="57" w:right="57"/>
              <w:contextualSpacing/>
              <w:jc w:val="left"/>
              <w:rPr>
                <w:szCs w:val="24"/>
              </w:rPr>
            </w:pPr>
            <w:r>
              <w:rPr>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Коммунальное обслуживание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szCs w:val="24"/>
              </w:rPr>
              <w:t>кодами 3.1.1</w:t>
            </w:r>
            <w:r>
              <w:rPr>
                <w:rStyle w:val="12"/>
                <w:szCs w:val="24"/>
              </w:rPr>
              <w:fldChar w:fldCharType="end"/>
            </w:r>
            <w:r>
              <w:rPr>
                <w:szCs w:val="24"/>
              </w:rPr>
              <w:t xml:space="preserve"> - </w:t>
            </w:r>
            <w:r>
              <w:fldChar w:fldCharType="begin"/>
            </w:r>
            <w:r>
              <w:instrText xml:space="preserve"> HYPERLINK \l "Par202" \o "3.1.2" </w:instrText>
            </w:r>
            <w:r>
              <w:fldChar w:fldCharType="separate"/>
            </w:r>
            <w:r>
              <w:rPr>
                <w:rStyle w:val="12"/>
                <w:szCs w:val="24"/>
              </w:rPr>
              <w:t>3.1.2</w:t>
            </w:r>
            <w:r>
              <w:rPr>
                <w:rStyle w:val="12"/>
                <w:szCs w:val="24"/>
              </w:rPr>
              <w:fldChar w:fldCharType="end"/>
            </w:r>
          </w:p>
          <w:p>
            <w:pPr>
              <w:spacing w:after="0" w:line="240" w:lineRule="auto"/>
              <w:contextualSpacing/>
              <w:jc w:val="left"/>
              <w:rPr>
                <w:szCs w:val="24"/>
              </w:rPr>
            </w:pPr>
            <w:r>
              <w:rPr>
                <w:szCs w:val="24"/>
              </w:rPr>
              <w:t>3.1.1 Предоставление коммунальных услуг - 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pPr>
              <w:spacing w:after="0" w:line="240" w:lineRule="auto"/>
              <w:contextualSpacing/>
              <w:jc w:val="left"/>
              <w:rPr>
                <w:szCs w:val="24"/>
              </w:rPr>
            </w:pPr>
            <w:r>
              <w:rPr>
                <w:szCs w:val="24"/>
              </w:rPr>
              <w:t>3.1.2 Административные здания организаций, обеспечивающих предоставление коммунальных услуг - Размещение зданий, предназначенных для приема физических и юридических лиц в связи с предоставлением им коммунальных услуг</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3.1</w:t>
            </w:r>
          </w:p>
        </w:tc>
        <w:tc>
          <w:tcPr>
            <w:tcW w:w="1701" w:type="dxa"/>
            <w:tcBorders>
              <w:top w:val="single" w:color="auto" w:sz="4" w:space="0"/>
              <w:left w:val="single" w:color="auto" w:sz="4" w:space="0"/>
              <w:bottom w:val="single" w:color="auto" w:sz="4" w:space="0"/>
            </w:tcBorders>
          </w:tcPr>
          <w:p>
            <w:pPr>
              <w:pStyle w:val="66"/>
              <w:jc w:val="left"/>
            </w:pPr>
            <w:r>
              <w:t>не регламентировано, определяется заданием на проектирование</w:t>
            </w:r>
          </w:p>
        </w:tc>
        <w:tc>
          <w:tcPr>
            <w:tcW w:w="1560" w:type="dxa"/>
            <w:tcBorders>
              <w:top w:val="single" w:color="auto" w:sz="4" w:space="0"/>
              <w:left w:val="single" w:color="auto" w:sz="4" w:space="0"/>
              <w:bottom w:val="single" w:color="auto" w:sz="4" w:space="0"/>
            </w:tcBorders>
          </w:tcPr>
          <w:p>
            <w:pPr>
              <w:pStyle w:val="66"/>
              <w:jc w:val="left"/>
            </w:pPr>
            <w:r>
              <w:t>не регламентировано, определяется заданием на проектирование</w:t>
            </w:r>
          </w:p>
        </w:tc>
        <w:tc>
          <w:tcPr>
            <w:tcW w:w="1980" w:type="dxa"/>
            <w:tcBorders>
              <w:top w:val="single" w:color="auto" w:sz="4" w:space="0"/>
              <w:left w:val="single" w:color="auto" w:sz="4" w:space="0"/>
              <w:bottom w:val="single" w:color="auto" w:sz="4" w:space="0"/>
            </w:tcBorders>
          </w:tcPr>
          <w:p>
            <w:pPr>
              <w:pStyle w:val="66"/>
              <w:jc w:val="left"/>
            </w:pPr>
            <w:r>
              <w:t>не регламентировано, определяется заданием на проектирование</w:t>
            </w:r>
          </w:p>
        </w:tc>
        <w:tc>
          <w:tcPr>
            <w:tcW w:w="1422" w:type="dxa"/>
            <w:tcBorders>
              <w:top w:val="single" w:color="auto" w:sz="4" w:space="0"/>
              <w:left w:val="single" w:color="auto" w:sz="4" w:space="0"/>
              <w:bottom w:val="single" w:color="auto" w:sz="4" w:space="0"/>
            </w:tcBorders>
          </w:tcPr>
          <w:p>
            <w:pPr>
              <w:pStyle w:val="66"/>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Социальное обслуживание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"Par211" \o "3.2.1" </w:instrText>
            </w:r>
            <w:r>
              <w:fldChar w:fldCharType="separate"/>
            </w:r>
            <w:r>
              <w:rPr>
                <w:rStyle w:val="12"/>
                <w:szCs w:val="24"/>
              </w:rPr>
              <w:t>кодами 3.2.1</w:t>
            </w:r>
            <w:r>
              <w:rPr>
                <w:rStyle w:val="12"/>
                <w:szCs w:val="24"/>
              </w:rPr>
              <w:fldChar w:fldCharType="end"/>
            </w:r>
            <w:r>
              <w:rPr>
                <w:szCs w:val="24"/>
              </w:rPr>
              <w:t xml:space="preserve"> - </w:t>
            </w:r>
            <w:r>
              <w:fldChar w:fldCharType="begin"/>
            </w:r>
            <w:r>
              <w:instrText xml:space="preserve"> HYPERLINK \l "Par224" \o "3.2.4" </w:instrText>
            </w:r>
            <w:r>
              <w:fldChar w:fldCharType="separate"/>
            </w:r>
            <w:r>
              <w:rPr>
                <w:rStyle w:val="12"/>
                <w:szCs w:val="24"/>
              </w:rPr>
              <w:t>3.2.4</w:t>
            </w:r>
            <w:r>
              <w:rPr>
                <w:rStyle w:val="12"/>
                <w:szCs w:val="24"/>
              </w:rPr>
              <w:fldChar w:fldCharType="end"/>
            </w:r>
          </w:p>
          <w:p>
            <w:pPr>
              <w:spacing w:after="0" w:line="240" w:lineRule="auto"/>
              <w:contextualSpacing/>
              <w:jc w:val="left"/>
              <w:rPr>
                <w:szCs w:val="24"/>
              </w:rPr>
            </w:pPr>
            <w:r>
              <w:rPr>
                <w:szCs w:val="24"/>
              </w:rPr>
              <w:t>3.2.1. Дома социального обслуживания-Размещение зданий, предназначенных для размещения домов престарелых, домов ребенка, детских домов, пунктов ночлега для бездомных граждан;</w:t>
            </w:r>
          </w:p>
          <w:p>
            <w:pPr>
              <w:spacing w:after="0" w:line="240" w:lineRule="auto"/>
              <w:contextualSpacing/>
              <w:jc w:val="left"/>
              <w:rPr>
                <w:szCs w:val="24"/>
              </w:rPr>
            </w:pPr>
            <w:r>
              <w:rPr>
                <w:szCs w:val="24"/>
              </w:rPr>
              <w:t>размещение объектов капитального строительства для временного размещения вынужденных переселенцев, лиц, признанных беженцами</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3.2</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- 4</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Бытовое обслуживание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3.3</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pStyle w:val="65"/>
              <w:jc w:val="left"/>
            </w:pPr>
            <w:bookmarkStart w:id="37" w:name="sub_1034"/>
            <w:r>
              <w:t>Здравоохранение</w:t>
            </w:r>
            <w:bookmarkEnd w:id="37"/>
          </w:p>
        </w:tc>
        <w:tc>
          <w:tcPr>
            <w:tcW w:w="5817" w:type="dxa"/>
            <w:tcBorders>
              <w:top w:val="single" w:color="auto" w:sz="4" w:space="0"/>
              <w:left w:val="single" w:color="auto" w:sz="4" w:space="0"/>
              <w:bottom w:val="single" w:color="auto" w:sz="4" w:space="0"/>
              <w:right w:val="single" w:color="auto" w:sz="4" w:space="0"/>
            </w:tcBorders>
          </w:tcPr>
          <w:p>
            <w:pPr>
              <w:pStyle w:val="65"/>
            </w:pPr>
            <w: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992" w:type="dxa"/>
            <w:tcBorders>
              <w:top w:val="single" w:color="auto" w:sz="4" w:space="0"/>
              <w:left w:val="single" w:color="auto" w:sz="4" w:space="0"/>
              <w:bottom w:val="single" w:color="auto" w:sz="4" w:space="0"/>
            </w:tcBorders>
          </w:tcPr>
          <w:p>
            <w:pPr>
              <w:pStyle w:val="66"/>
              <w:jc w:val="left"/>
            </w:pPr>
            <w:r>
              <w:t>3.4</w:t>
            </w:r>
          </w:p>
        </w:tc>
        <w:tc>
          <w:tcPr>
            <w:tcW w:w="1701" w:type="dxa"/>
            <w:tcBorders>
              <w:top w:val="single" w:color="auto" w:sz="4" w:space="0"/>
              <w:left w:val="single" w:color="auto" w:sz="4" w:space="0"/>
              <w:bottom w:val="single" w:color="auto" w:sz="4" w:space="0"/>
            </w:tcBorders>
          </w:tcPr>
          <w:p>
            <w:pPr>
              <w:pStyle w:val="66"/>
              <w:jc w:val="left"/>
            </w:pPr>
            <w:r>
              <w:t>Минимальная площадь – 600</w:t>
            </w:r>
          </w:p>
          <w:p>
            <w:pPr>
              <w:pStyle w:val="66"/>
              <w:jc w:val="left"/>
            </w:pPr>
            <w:r>
              <w:t>Максимальная площадь – 5000</w:t>
            </w:r>
          </w:p>
        </w:tc>
        <w:tc>
          <w:tcPr>
            <w:tcW w:w="1560" w:type="dxa"/>
            <w:tcBorders>
              <w:top w:val="single" w:color="auto" w:sz="4" w:space="0"/>
              <w:left w:val="single" w:color="auto" w:sz="4" w:space="0"/>
              <w:bottom w:val="single" w:color="auto" w:sz="4" w:space="0"/>
            </w:tcBorders>
          </w:tcPr>
          <w:p>
            <w:pPr>
              <w:pStyle w:val="66"/>
              <w:jc w:val="left"/>
            </w:pPr>
            <w:r>
              <w:t>Максимальное количество этажей - 4</w:t>
            </w:r>
          </w:p>
          <w:p>
            <w:pPr>
              <w:pStyle w:val="66"/>
              <w:jc w:val="left"/>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pStyle w:val="66"/>
              <w:jc w:val="left"/>
            </w:pPr>
            <w:r>
              <w:t>на проезд -3 м</w:t>
            </w:r>
          </w:p>
        </w:tc>
        <w:tc>
          <w:tcPr>
            <w:tcW w:w="1422" w:type="dxa"/>
            <w:tcBorders>
              <w:top w:val="single" w:color="auto" w:sz="4" w:space="0"/>
              <w:left w:val="single" w:color="auto" w:sz="4" w:space="0"/>
              <w:bottom w:val="single" w:color="auto" w:sz="4" w:space="0"/>
            </w:tcBorders>
          </w:tcPr>
          <w:p>
            <w:pPr>
              <w:pStyle w:val="66"/>
            </w:pPr>
            <w: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Дошкольное, начальное и среднее общее образование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3.5.1</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1000</w:t>
            </w:r>
          </w:p>
          <w:p>
            <w:pPr>
              <w:spacing w:after="0" w:line="240" w:lineRule="auto"/>
              <w:contextualSpacing/>
              <w:jc w:val="left"/>
              <w:rPr>
                <w:szCs w:val="24"/>
              </w:rPr>
            </w:pPr>
            <w:r>
              <w:rPr>
                <w:szCs w:val="24"/>
              </w:rPr>
              <w:t>Максимальная площадь – 1500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Культурное развитие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pPr>
              <w:spacing w:after="0" w:line="240" w:lineRule="auto"/>
              <w:contextualSpacing/>
              <w:jc w:val="left"/>
              <w:rPr>
                <w:szCs w:val="24"/>
              </w:rPr>
            </w:pPr>
            <w:r>
              <w:rPr>
                <w:szCs w:val="24"/>
              </w:rPr>
              <w:t>устройство площадок для празднеств и гуляний;</w:t>
            </w:r>
          </w:p>
          <w:p>
            <w:pPr>
              <w:spacing w:after="0" w:line="240" w:lineRule="auto"/>
              <w:contextualSpacing/>
              <w:jc w:val="left"/>
              <w:rPr>
                <w:szCs w:val="24"/>
              </w:rPr>
            </w:pPr>
            <w:r>
              <w:rPr>
                <w:szCs w:val="24"/>
              </w:rPr>
              <w:t>размещение зданий и сооружений для размещения цирков, зверинцев, зоопарков, океанариумов</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3.6</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1000</w:t>
            </w:r>
          </w:p>
          <w:p>
            <w:pPr>
              <w:spacing w:after="0" w:line="240" w:lineRule="auto"/>
              <w:contextualSpacing/>
              <w:jc w:val="left"/>
              <w:rPr>
                <w:szCs w:val="24"/>
              </w:rPr>
            </w:pPr>
            <w:r>
              <w:rPr>
                <w:szCs w:val="24"/>
              </w:rPr>
              <w:t>Максимальная площадь – 1500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Религиозное использование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3.7</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 Максимальная площадь – 1500</w:t>
            </w:r>
          </w:p>
          <w:p>
            <w:pPr>
              <w:spacing w:after="0" w:line="240" w:lineRule="auto"/>
              <w:contextualSpacing/>
              <w:jc w:val="left"/>
              <w:rPr>
                <w:szCs w:val="24"/>
              </w:rPr>
            </w:pPr>
          </w:p>
          <w:p>
            <w:pPr>
              <w:spacing w:after="0" w:line="240" w:lineRule="auto"/>
              <w:contextualSpacing/>
              <w:jc w:val="left"/>
              <w:rPr>
                <w:szCs w:val="24"/>
              </w:rPr>
            </w:pPr>
          </w:p>
          <w:p>
            <w:pPr>
              <w:spacing w:after="0" w:line="240" w:lineRule="auto"/>
              <w:contextualSpacing/>
              <w:jc w:val="left"/>
              <w:rPr>
                <w:szCs w:val="24"/>
              </w:rPr>
            </w:pP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Максимальная высота строений, количество этажей – по заданию на проектирование</w:t>
            </w: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Амбулаторное ветеринарное обслуживание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оказания ветеринарных услуг без содержания животных</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3.10.1</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1500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Магазины</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4.4</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 xml:space="preserve">Максимальное количество этажей - </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spacing w:after="0" w:line="240" w:lineRule="auto"/>
              <w:contextualSpacing/>
              <w:jc w:val="left"/>
              <w:rPr>
                <w:szCs w:val="24"/>
              </w:rPr>
            </w:pPr>
            <w:r>
              <w:rPr>
                <w:szCs w:val="24"/>
              </w:rPr>
              <w:t>на проезд -3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pStyle w:val="65"/>
              <w:jc w:val="left"/>
            </w:pPr>
            <w:r>
              <w:t>Банковская и страховая деятельность</w:t>
            </w:r>
          </w:p>
        </w:tc>
        <w:tc>
          <w:tcPr>
            <w:tcW w:w="5817" w:type="dxa"/>
            <w:tcBorders>
              <w:top w:val="single" w:color="auto" w:sz="4" w:space="0"/>
              <w:left w:val="single" w:color="auto" w:sz="4" w:space="0"/>
              <w:bottom w:val="single" w:color="auto" w:sz="4" w:space="0"/>
              <w:right w:val="single" w:color="auto" w:sz="4" w:space="0"/>
            </w:tcBorders>
          </w:tcPr>
          <w:p>
            <w:pPr>
              <w:pStyle w:val="65"/>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2" w:type="dxa"/>
            <w:tcBorders>
              <w:top w:val="single" w:color="auto" w:sz="4" w:space="0"/>
              <w:left w:val="single" w:color="auto" w:sz="4" w:space="0"/>
              <w:bottom w:val="single" w:color="auto" w:sz="4" w:space="0"/>
            </w:tcBorders>
          </w:tcPr>
          <w:p>
            <w:pPr>
              <w:pStyle w:val="66"/>
              <w:jc w:val="left"/>
            </w:pPr>
            <w:r>
              <w:t>4.5</w:t>
            </w:r>
          </w:p>
        </w:tc>
        <w:tc>
          <w:tcPr>
            <w:tcW w:w="1701" w:type="dxa"/>
            <w:tcBorders>
              <w:top w:val="single" w:color="auto" w:sz="4" w:space="0"/>
              <w:left w:val="single" w:color="auto" w:sz="4" w:space="0"/>
              <w:bottom w:val="single" w:color="auto" w:sz="4" w:space="0"/>
            </w:tcBorders>
          </w:tcPr>
          <w:p>
            <w:pPr>
              <w:pStyle w:val="66"/>
              <w:jc w:val="left"/>
            </w:pPr>
            <w:r>
              <w:t>Минимальная площадь – 600</w:t>
            </w:r>
          </w:p>
          <w:p>
            <w:pPr>
              <w:pStyle w:val="66"/>
              <w:jc w:val="left"/>
            </w:pPr>
            <w:r>
              <w:t>Максимальная площадь – 5000</w:t>
            </w:r>
          </w:p>
        </w:tc>
        <w:tc>
          <w:tcPr>
            <w:tcW w:w="1560" w:type="dxa"/>
            <w:tcBorders>
              <w:top w:val="single" w:color="auto" w:sz="4" w:space="0"/>
              <w:left w:val="single" w:color="auto" w:sz="4" w:space="0"/>
              <w:bottom w:val="single" w:color="auto" w:sz="4" w:space="0"/>
            </w:tcBorders>
          </w:tcPr>
          <w:p>
            <w:pPr>
              <w:pStyle w:val="66"/>
              <w:jc w:val="left"/>
            </w:pPr>
            <w:r>
              <w:t>Максимальное количество этажей - 4</w:t>
            </w:r>
          </w:p>
          <w:p>
            <w:pPr>
              <w:pStyle w:val="66"/>
              <w:jc w:val="left"/>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со стороны, выходящей:</w:t>
            </w:r>
          </w:p>
          <w:p>
            <w:pPr>
              <w:pStyle w:val="66"/>
              <w:jc w:val="left"/>
            </w:pPr>
            <w:r>
              <w:t>на улицу - 5 м</w:t>
            </w:r>
          </w:p>
          <w:p>
            <w:pPr>
              <w:pStyle w:val="66"/>
              <w:jc w:val="left"/>
            </w:pPr>
            <w:r>
              <w:t>на проезд -3 м</w:t>
            </w:r>
          </w:p>
        </w:tc>
        <w:tc>
          <w:tcPr>
            <w:tcW w:w="1422" w:type="dxa"/>
            <w:tcBorders>
              <w:top w:val="single" w:color="auto" w:sz="4" w:space="0"/>
              <w:left w:val="single" w:color="auto" w:sz="4" w:space="0"/>
              <w:bottom w:val="single" w:color="auto" w:sz="4" w:space="0"/>
            </w:tcBorders>
          </w:tcPr>
          <w:p>
            <w:pPr>
              <w:pStyle w:val="66"/>
            </w:pPr>
            <w: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Общественное питание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4.6</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5м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Гостиничное обслуживание</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4.7</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600</w:t>
            </w:r>
          </w:p>
          <w:p>
            <w:pPr>
              <w:spacing w:after="0" w:line="240" w:lineRule="auto"/>
              <w:contextualSpacing/>
              <w:jc w:val="left"/>
              <w:rPr>
                <w:szCs w:val="24"/>
              </w:rPr>
            </w:pPr>
            <w:r>
              <w:rPr>
                <w:szCs w:val="24"/>
              </w:rPr>
              <w:t>Максимальная площадь –5000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- 3</w:t>
            </w:r>
          </w:p>
          <w:p>
            <w:pPr>
              <w:spacing w:after="0" w:line="240" w:lineRule="auto"/>
              <w:contextualSpacing/>
              <w:jc w:val="left"/>
              <w:rPr>
                <w:szCs w:val="24"/>
              </w:rPr>
            </w:pPr>
          </w:p>
        </w:tc>
        <w:tc>
          <w:tcPr>
            <w:tcW w:w="198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5м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rPr>
                <w:szCs w:val="24"/>
              </w:rPr>
            </w:pPr>
            <w:r>
              <w:rPr>
                <w:szCs w:val="24"/>
              </w:rPr>
              <w:t>Обеспечение занятий спортом в помещениях</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rPr>
                <w:szCs w:val="24"/>
              </w:rPr>
            </w:pPr>
            <w:r>
              <w:rPr>
                <w:szCs w:val="24"/>
              </w:rPr>
              <w:t>Размещение спортивных клубов, спортивных залов, бассейнов, физкультурно-оздоровительных комплексов в зданиях и сооружениях</w:t>
            </w:r>
          </w:p>
        </w:tc>
        <w:tc>
          <w:tcPr>
            <w:tcW w:w="992" w:type="dxa"/>
            <w:tcBorders>
              <w:top w:val="single" w:color="auto" w:sz="4" w:space="0"/>
              <w:left w:val="single" w:color="auto" w:sz="4" w:space="0"/>
              <w:bottom w:val="single" w:color="auto" w:sz="4" w:space="0"/>
            </w:tcBorders>
          </w:tcPr>
          <w:p>
            <w:pPr>
              <w:spacing w:after="0" w:line="240" w:lineRule="auto"/>
              <w:rPr>
                <w:szCs w:val="24"/>
              </w:rPr>
            </w:pPr>
            <w:r>
              <w:rPr>
                <w:szCs w:val="24"/>
              </w:rPr>
              <w:t>5.1.2</w:t>
            </w:r>
          </w:p>
        </w:tc>
        <w:tc>
          <w:tcPr>
            <w:tcW w:w="1701" w:type="dxa"/>
            <w:tcBorders>
              <w:top w:val="single" w:color="auto" w:sz="4" w:space="0"/>
              <w:left w:val="single" w:color="auto" w:sz="4" w:space="0"/>
              <w:bottom w:val="single" w:color="auto" w:sz="4" w:space="0"/>
            </w:tcBorders>
          </w:tcPr>
          <w:p>
            <w:pPr>
              <w:pStyle w:val="66"/>
              <w:jc w:val="left"/>
            </w:pPr>
            <w:r>
              <w:t>Минимальная площадь – 600</w:t>
            </w:r>
          </w:p>
          <w:p>
            <w:pPr>
              <w:pStyle w:val="66"/>
              <w:jc w:val="left"/>
            </w:pPr>
            <w:r>
              <w:t>Максимальная площадь – 50000</w:t>
            </w:r>
          </w:p>
        </w:tc>
        <w:tc>
          <w:tcPr>
            <w:tcW w:w="1560" w:type="dxa"/>
            <w:tcBorders>
              <w:top w:val="single" w:color="auto" w:sz="4" w:space="0"/>
              <w:left w:val="single" w:color="auto" w:sz="4" w:space="0"/>
              <w:bottom w:val="single" w:color="auto" w:sz="4" w:space="0"/>
            </w:tcBorders>
          </w:tcPr>
          <w:p>
            <w:pPr>
              <w:pStyle w:val="66"/>
              <w:jc w:val="left"/>
            </w:pPr>
            <w:r>
              <w:t>Максимальное количество этажей - 4</w:t>
            </w:r>
          </w:p>
          <w:p>
            <w:pPr>
              <w:pStyle w:val="66"/>
              <w:jc w:val="left"/>
            </w:pPr>
          </w:p>
        </w:tc>
        <w:tc>
          <w:tcPr>
            <w:tcW w:w="1980" w:type="dxa"/>
            <w:tcBorders>
              <w:top w:val="single" w:color="auto" w:sz="4" w:space="0"/>
              <w:left w:val="single" w:color="auto" w:sz="4" w:space="0"/>
              <w:bottom w:val="single" w:color="auto" w:sz="4" w:space="0"/>
            </w:tcBorders>
          </w:tcPr>
          <w:p>
            <w:pPr>
              <w:pStyle w:val="66"/>
              <w:jc w:val="left"/>
            </w:pPr>
            <w:r>
              <w:t>Минимальный отступ зданий, строений, сооружений от границ земельного участка - 5 м</w:t>
            </w:r>
          </w:p>
          <w:p>
            <w:pPr>
              <w:pStyle w:val="66"/>
              <w:jc w:val="left"/>
            </w:pPr>
          </w:p>
        </w:tc>
        <w:tc>
          <w:tcPr>
            <w:tcW w:w="1422" w:type="dxa"/>
            <w:tcBorders>
              <w:top w:val="single" w:color="auto" w:sz="4" w:space="0"/>
              <w:left w:val="single" w:color="auto" w:sz="4" w:space="0"/>
              <w:bottom w:val="single" w:color="auto" w:sz="4" w:space="0"/>
            </w:tcBorders>
          </w:tcPr>
          <w:p>
            <w:pPr>
              <w:pStyle w:val="66"/>
            </w:pPr>
            <w: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rPr>
                <w:szCs w:val="24"/>
              </w:rPr>
            </w:pPr>
            <w:r>
              <w:rPr>
                <w:szCs w:val="24"/>
              </w:rPr>
              <w:t>Площадки для занятий спортом</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rPr>
                <w:szCs w:val="24"/>
              </w:rPr>
            </w:pPr>
            <w:r>
              <w:rPr>
                <w:szCs w:val="24"/>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2" w:type="dxa"/>
            <w:tcBorders>
              <w:top w:val="single" w:color="auto" w:sz="4" w:space="0"/>
              <w:left w:val="single" w:color="auto" w:sz="4" w:space="0"/>
              <w:bottom w:val="single" w:color="auto" w:sz="4" w:space="0"/>
            </w:tcBorders>
          </w:tcPr>
          <w:p>
            <w:pPr>
              <w:spacing w:after="0" w:line="240" w:lineRule="auto"/>
              <w:rPr>
                <w:szCs w:val="24"/>
              </w:rPr>
            </w:pPr>
            <w:r>
              <w:rPr>
                <w:szCs w:val="24"/>
              </w:rPr>
              <w:t>5.1.3</w:t>
            </w:r>
          </w:p>
        </w:tc>
        <w:tc>
          <w:tcPr>
            <w:tcW w:w="1701" w:type="dxa"/>
            <w:tcBorders>
              <w:top w:val="single" w:color="auto" w:sz="4" w:space="0"/>
              <w:left w:val="single" w:color="auto" w:sz="4" w:space="0"/>
              <w:bottom w:val="single" w:color="auto" w:sz="4" w:space="0"/>
            </w:tcBorders>
          </w:tcPr>
          <w:p>
            <w:pPr>
              <w:pStyle w:val="66"/>
            </w:pPr>
            <w:r>
              <w:t xml:space="preserve">не регламентировано </w:t>
            </w:r>
          </w:p>
        </w:tc>
        <w:tc>
          <w:tcPr>
            <w:tcW w:w="1560" w:type="dxa"/>
            <w:tcBorders>
              <w:top w:val="single" w:color="auto" w:sz="4" w:space="0"/>
              <w:left w:val="single" w:color="auto" w:sz="4" w:space="0"/>
              <w:bottom w:val="single" w:color="auto" w:sz="4" w:space="0"/>
            </w:tcBorders>
          </w:tcPr>
          <w:p>
            <w:pPr>
              <w:pStyle w:val="66"/>
            </w:pPr>
            <w:r>
              <w:t>Максимальная высота строений – 15 м.</w:t>
            </w:r>
          </w:p>
        </w:tc>
        <w:tc>
          <w:tcPr>
            <w:tcW w:w="1980" w:type="dxa"/>
            <w:tcBorders>
              <w:top w:val="single" w:color="auto" w:sz="4" w:space="0"/>
              <w:left w:val="single" w:color="auto" w:sz="4" w:space="0"/>
              <w:bottom w:val="single" w:color="auto" w:sz="4" w:space="0"/>
            </w:tcBorders>
          </w:tcPr>
          <w:p>
            <w:pPr>
              <w:pStyle w:val="66"/>
            </w:pPr>
            <w:r>
              <w:t>не регламентировано</w:t>
            </w:r>
          </w:p>
        </w:tc>
        <w:tc>
          <w:tcPr>
            <w:tcW w:w="1422" w:type="dxa"/>
            <w:tcBorders>
              <w:top w:val="single" w:color="auto" w:sz="4" w:space="0"/>
              <w:left w:val="single" w:color="auto" w:sz="4" w:space="0"/>
              <w:bottom w:val="single" w:color="auto" w:sz="4" w:space="0"/>
            </w:tcBorders>
          </w:tcPr>
          <w:p>
            <w:pPr>
              <w:pStyle w:val="66"/>
            </w:pPr>
            <w:r>
              <w:t>не регламентировано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696" w:type="dxa"/>
            <w:vMerge w:val="restart"/>
            <w:tcBorders>
              <w:top w:val="single" w:color="auto" w:sz="4" w:space="0"/>
              <w:right w:val="single" w:color="auto" w:sz="4" w:space="0"/>
            </w:tcBorders>
          </w:tcPr>
          <w:p>
            <w:pPr>
              <w:spacing w:after="0" w:line="240" w:lineRule="auto"/>
              <w:contextualSpacing/>
              <w:jc w:val="left"/>
              <w:rPr>
                <w:b/>
              </w:rPr>
            </w:pPr>
            <w:r>
              <w:rPr>
                <w:b/>
              </w:rPr>
              <w:t>Вспомогательные виды разрешенного использования земельного участка*</w:t>
            </w:r>
          </w:p>
        </w:tc>
        <w:tc>
          <w:tcPr>
            <w:tcW w:w="5817" w:type="dxa"/>
            <w:vMerge w:val="restart"/>
            <w:tcBorders>
              <w:top w:val="single" w:color="auto" w:sz="4" w:space="0"/>
              <w:left w:val="single" w:color="auto" w:sz="4" w:space="0"/>
              <w:right w:val="single" w:color="auto" w:sz="4" w:space="0"/>
            </w:tcBorders>
          </w:tcPr>
          <w:p>
            <w:pPr>
              <w:spacing w:after="0" w:line="240" w:lineRule="auto"/>
              <w:contextualSpacing/>
              <w:jc w:val="left"/>
              <w:rPr>
                <w:b/>
              </w:rPr>
            </w:pPr>
            <w:r>
              <w:rPr>
                <w:b/>
              </w:rPr>
              <w:t>Описание вспомогательного вида разрешенного использования земельного участка**</w:t>
            </w:r>
          </w:p>
        </w:tc>
        <w:tc>
          <w:tcPr>
            <w:tcW w:w="992" w:type="dxa"/>
            <w:vMerge w:val="restart"/>
            <w:tcBorders>
              <w:top w:val="single" w:color="auto" w:sz="4" w:space="0"/>
              <w:left w:val="single" w:color="auto" w:sz="4" w:space="0"/>
            </w:tcBorders>
          </w:tcPr>
          <w:p>
            <w:pPr>
              <w:spacing w:after="0" w:line="240" w:lineRule="auto"/>
              <w:contextualSpacing/>
              <w:jc w:val="left"/>
              <w:rPr>
                <w:b/>
              </w:rPr>
            </w:pPr>
            <w:r>
              <w:rPr>
                <w:b/>
              </w:rPr>
              <w:t>Код (числовое обозначение) вспомогательного вида разрешенного использования земельного участка***</w:t>
            </w:r>
          </w:p>
        </w:tc>
        <w:tc>
          <w:tcPr>
            <w:tcW w:w="6663" w:type="dxa"/>
            <w:gridSpan w:val="4"/>
            <w:tcBorders>
              <w:top w:val="single" w:color="auto" w:sz="4" w:space="0"/>
              <w:left w:val="single" w:color="auto" w:sz="4" w:space="0"/>
              <w:bottom w:val="single" w:color="auto" w:sz="4" w:space="0"/>
            </w:tcBorders>
          </w:tcPr>
          <w:p>
            <w:pPr>
              <w:spacing w:after="0" w:line="240" w:lineRule="auto"/>
              <w:contextualSpacing/>
              <w:jc w:val="left"/>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696" w:type="dxa"/>
            <w:vMerge w:val="continue"/>
            <w:tcBorders>
              <w:bottom w:val="single" w:color="auto" w:sz="4" w:space="0"/>
              <w:right w:val="single" w:color="auto" w:sz="4" w:space="0"/>
            </w:tcBorders>
          </w:tcPr>
          <w:p>
            <w:pPr>
              <w:spacing w:after="0" w:line="240" w:lineRule="auto"/>
              <w:contextualSpacing/>
              <w:jc w:val="left"/>
            </w:pPr>
          </w:p>
        </w:tc>
        <w:tc>
          <w:tcPr>
            <w:tcW w:w="5817" w:type="dxa"/>
            <w:vMerge w:val="continue"/>
            <w:tcBorders>
              <w:left w:val="single" w:color="auto" w:sz="4" w:space="0"/>
              <w:bottom w:val="single" w:color="auto" w:sz="4" w:space="0"/>
              <w:right w:val="single" w:color="auto" w:sz="4" w:space="0"/>
            </w:tcBorders>
          </w:tcPr>
          <w:p>
            <w:pPr>
              <w:spacing w:after="0" w:line="240" w:lineRule="auto"/>
              <w:contextualSpacing/>
              <w:jc w:val="left"/>
              <w:rPr>
                <w:b/>
              </w:rPr>
            </w:pPr>
          </w:p>
        </w:tc>
        <w:tc>
          <w:tcPr>
            <w:tcW w:w="992" w:type="dxa"/>
            <w:vMerge w:val="continue"/>
            <w:tcBorders>
              <w:left w:val="single" w:color="auto" w:sz="4" w:space="0"/>
              <w:bottom w:val="single" w:color="auto" w:sz="4" w:space="0"/>
            </w:tcBorders>
          </w:tcPr>
          <w:p>
            <w:pPr>
              <w:spacing w:after="0" w:line="240" w:lineRule="auto"/>
              <w:contextualSpacing/>
              <w:jc w:val="left"/>
              <w:rPr>
                <w:b/>
              </w:rPr>
            </w:pPr>
          </w:p>
        </w:tc>
        <w:tc>
          <w:tcPr>
            <w:tcW w:w="1701" w:type="dxa"/>
            <w:tcBorders>
              <w:top w:val="single" w:color="auto" w:sz="4" w:space="0"/>
              <w:left w:val="single" w:color="auto" w:sz="4" w:space="0"/>
              <w:bottom w:val="single" w:color="auto" w:sz="4" w:space="0"/>
            </w:tcBorders>
          </w:tcPr>
          <w:p>
            <w:pPr>
              <w:spacing w:after="0" w:line="240" w:lineRule="auto"/>
              <w:contextualSpacing/>
              <w:jc w:val="left"/>
              <w:rPr>
                <w:b/>
              </w:rPr>
            </w:pPr>
            <w:r>
              <w:rPr>
                <w:b/>
              </w:rPr>
              <w:t xml:space="preserve">Предельные (минимальные и (или) максимальные) размеры земельных участков, </w:t>
            </w:r>
            <w:r>
              <w:rPr>
                <w:b/>
              </w:rPr>
              <w:tab/>
            </w:r>
            <w:r>
              <w:rPr>
                <w:b/>
              </w:rPr>
              <w:t>кв.м</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b/>
              </w:rPr>
            </w:pPr>
            <w:r>
              <w:rPr>
                <w:b/>
              </w:rPr>
              <w:t>Предельное количество этажей или предельная высота зданий, строений, сооружений</w:t>
            </w:r>
          </w:p>
        </w:tc>
        <w:tc>
          <w:tcPr>
            <w:tcW w:w="1980" w:type="dxa"/>
            <w:tcBorders>
              <w:top w:val="single" w:color="auto" w:sz="4" w:space="0"/>
              <w:left w:val="single" w:color="auto" w:sz="4" w:space="0"/>
              <w:bottom w:val="single" w:color="auto" w:sz="4" w:space="0"/>
            </w:tcBorders>
          </w:tcPr>
          <w:p>
            <w:pPr>
              <w:spacing w:after="0" w:line="240" w:lineRule="auto"/>
              <w:contextualSpacing/>
              <w:jc w:val="left"/>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ind w:left="57" w:right="57"/>
              <w:contextualSpacing/>
              <w:jc w:val="left"/>
            </w:pPr>
            <w:r>
              <w:t>1</w:t>
            </w:r>
          </w:p>
        </w:tc>
        <w:tc>
          <w:tcPr>
            <w:tcW w:w="5817" w:type="dxa"/>
            <w:tcBorders>
              <w:top w:val="single" w:color="auto" w:sz="4" w:space="0"/>
              <w:left w:val="single" w:color="auto" w:sz="4" w:space="0"/>
              <w:bottom w:val="single" w:color="auto" w:sz="4" w:space="0"/>
              <w:right w:val="single" w:color="auto" w:sz="4" w:space="0"/>
            </w:tcBorders>
          </w:tcPr>
          <w:p>
            <w:pPr>
              <w:ind w:left="57" w:right="57"/>
              <w:contextualSpacing/>
              <w:jc w:val="left"/>
            </w:pPr>
            <w:r>
              <w:t>2</w:t>
            </w:r>
          </w:p>
        </w:tc>
        <w:tc>
          <w:tcPr>
            <w:tcW w:w="992" w:type="dxa"/>
            <w:tcBorders>
              <w:top w:val="single" w:color="auto" w:sz="4" w:space="0"/>
              <w:left w:val="single" w:color="auto" w:sz="4" w:space="0"/>
              <w:bottom w:val="single" w:color="auto" w:sz="4" w:space="0"/>
            </w:tcBorders>
          </w:tcPr>
          <w:p>
            <w:pPr>
              <w:ind w:left="57" w:right="57"/>
              <w:contextualSpacing/>
              <w:jc w:val="left"/>
            </w:pPr>
            <w:r>
              <w:t>3</w:t>
            </w:r>
          </w:p>
        </w:tc>
        <w:tc>
          <w:tcPr>
            <w:tcW w:w="1701" w:type="dxa"/>
            <w:tcBorders>
              <w:top w:val="single" w:color="auto" w:sz="4" w:space="0"/>
              <w:left w:val="single" w:color="auto" w:sz="4" w:space="0"/>
              <w:bottom w:val="single" w:color="auto" w:sz="4" w:space="0"/>
            </w:tcBorders>
          </w:tcPr>
          <w:p>
            <w:pPr>
              <w:ind w:left="57" w:right="57"/>
              <w:contextualSpacing/>
              <w:jc w:val="left"/>
            </w:pPr>
            <w:r>
              <w:t>4</w:t>
            </w:r>
          </w:p>
        </w:tc>
        <w:tc>
          <w:tcPr>
            <w:tcW w:w="1560" w:type="dxa"/>
            <w:tcBorders>
              <w:top w:val="single" w:color="auto" w:sz="4" w:space="0"/>
              <w:left w:val="single" w:color="auto" w:sz="4" w:space="0"/>
              <w:bottom w:val="single" w:color="auto" w:sz="4" w:space="0"/>
            </w:tcBorders>
          </w:tcPr>
          <w:p>
            <w:pPr>
              <w:ind w:left="57" w:right="57"/>
              <w:contextualSpacing/>
              <w:jc w:val="left"/>
            </w:pPr>
            <w:r>
              <w:t>5</w:t>
            </w:r>
          </w:p>
        </w:tc>
        <w:tc>
          <w:tcPr>
            <w:tcW w:w="1980" w:type="dxa"/>
            <w:tcBorders>
              <w:top w:val="single" w:color="auto" w:sz="4" w:space="0"/>
              <w:left w:val="single" w:color="auto" w:sz="4" w:space="0"/>
              <w:bottom w:val="single" w:color="auto" w:sz="4" w:space="0"/>
            </w:tcBorders>
          </w:tcPr>
          <w:p>
            <w:pPr>
              <w:ind w:left="57" w:right="57"/>
              <w:contextualSpacing/>
              <w:jc w:val="left"/>
            </w:pPr>
            <w:r>
              <w:t>6</w:t>
            </w:r>
          </w:p>
        </w:tc>
        <w:tc>
          <w:tcPr>
            <w:tcW w:w="1422" w:type="dxa"/>
            <w:tcBorders>
              <w:top w:val="single" w:color="auto" w:sz="4" w:space="0"/>
              <w:left w:val="single" w:color="auto" w:sz="4" w:space="0"/>
              <w:bottom w:val="single" w:color="auto" w:sz="4" w:space="0"/>
            </w:tcBorders>
          </w:tcPr>
          <w:p>
            <w:pPr>
              <w:ind w:left="57" w:right="57"/>
              <w:contextualSpacing/>
              <w:jc w:val="left"/>
            </w:pPr>
            <w: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Ведение огородничества</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13.1</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2000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-2</w:t>
            </w:r>
          </w:p>
          <w:p>
            <w:pPr>
              <w:spacing w:after="0" w:line="240" w:lineRule="auto"/>
              <w:contextualSpacing/>
              <w:jc w:val="left"/>
              <w:rPr>
                <w:szCs w:val="24"/>
              </w:rPr>
            </w:pPr>
            <w:r>
              <w:rPr>
                <w:szCs w:val="24"/>
              </w:rPr>
              <w:t>Максимальная высота строений – 10м.</w:t>
            </w:r>
          </w:p>
        </w:tc>
        <w:tc>
          <w:tcPr>
            <w:tcW w:w="198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contextualSpacing/>
              <w:jc w:val="left"/>
              <w:rPr>
                <w:szCs w:val="24"/>
              </w:rPr>
            </w:pPr>
            <w:r>
              <w:rPr>
                <w:szCs w:val="24"/>
              </w:rPr>
              <w:t>Ведение садоводства</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contextualSpacing/>
              <w:jc w:val="left"/>
              <w:rPr>
                <w:szCs w:val="24"/>
              </w:rPr>
            </w:pPr>
            <w:r>
              <w:rPr>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fldChar w:fldCharType="begin"/>
            </w:r>
            <w:r>
              <w:instrText xml:space="preserve"> HYPERLINK \l "Par140" \o "2.1" </w:instrText>
            </w:r>
            <w:r>
              <w:fldChar w:fldCharType="separate"/>
            </w:r>
            <w:r>
              <w:rPr>
                <w:rStyle w:val="12"/>
                <w:szCs w:val="24"/>
              </w:rPr>
              <w:t>кодом 2.1</w:t>
            </w:r>
            <w:r>
              <w:rPr>
                <w:rStyle w:val="12"/>
                <w:szCs w:val="24"/>
              </w:rPr>
              <w:fldChar w:fldCharType="end"/>
            </w:r>
            <w:r>
              <w:rPr>
                <w:szCs w:val="24"/>
              </w:rPr>
              <w:t>, хозяйственных построек и гаражей</w:t>
            </w:r>
          </w:p>
        </w:tc>
        <w:tc>
          <w:tcPr>
            <w:tcW w:w="99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13.2</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2000</w:t>
            </w:r>
          </w:p>
        </w:tc>
        <w:tc>
          <w:tcPr>
            <w:tcW w:w="156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-2</w:t>
            </w:r>
          </w:p>
          <w:p>
            <w:pPr>
              <w:spacing w:after="0" w:line="240" w:lineRule="auto"/>
              <w:contextualSpacing/>
              <w:jc w:val="left"/>
              <w:rPr>
                <w:szCs w:val="24"/>
              </w:rPr>
            </w:pPr>
            <w:r>
              <w:rPr>
                <w:szCs w:val="24"/>
              </w:rPr>
              <w:t>Максимальная высота строений – 10м.</w:t>
            </w:r>
          </w:p>
        </w:tc>
        <w:tc>
          <w:tcPr>
            <w:tcW w:w="1980"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Жилое строение или жилой дом должны отстоять от красной линии улиц не менее чем на 5 м, от красной линии проездов - не менее чем на 3 м;</w:t>
            </w:r>
          </w:p>
          <w:p>
            <w:pPr>
              <w:spacing w:after="0" w:line="240" w:lineRule="auto"/>
              <w:contextualSpacing/>
              <w:jc w:val="left"/>
              <w:rPr>
                <w:szCs w:val="24"/>
              </w:rPr>
            </w:pPr>
            <w:r>
              <w:rPr>
                <w:szCs w:val="24"/>
              </w:rPr>
              <w:t>Минимальные расстояния до границы соседнего участка по санитарно-бытовым условиям должны быть от:</w:t>
            </w:r>
            <w:r>
              <w:rPr>
                <w:szCs w:val="24"/>
              </w:rPr>
              <w:br w:type="textWrapping"/>
            </w:r>
            <w:r>
              <w:rPr>
                <w:szCs w:val="24"/>
              </w:rPr>
              <w:t>жилого строения (или дома) - 3 м;</w:t>
            </w:r>
            <w:r>
              <w:rPr>
                <w:szCs w:val="24"/>
              </w:rPr>
              <w:br w:type="textWrapping"/>
            </w:r>
            <w:r>
              <w:rPr>
                <w:szCs w:val="24"/>
              </w:rPr>
              <w:t>постройки для содержания мелкого скота и птицы - 4 м;</w:t>
            </w:r>
          </w:p>
          <w:p>
            <w:pPr>
              <w:spacing w:after="0" w:line="240" w:lineRule="auto"/>
              <w:contextualSpacing/>
              <w:jc w:val="left"/>
              <w:rPr>
                <w:szCs w:val="24"/>
              </w:rPr>
            </w:pPr>
            <w:r>
              <w:rPr>
                <w:szCs w:val="24"/>
              </w:rPr>
              <w:t>В случае примыкания хозяйственных построек к жилому строению или жилому дому расстояние до границы с соседним участком измеряется отдельно от каждого объекта блокировки, например:</w:t>
            </w:r>
            <w:r>
              <w:rPr>
                <w:szCs w:val="24"/>
              </w:rPr>
              <w:br w:type="textWrapping"/>
            </w:r>
            <w:r>
              <w:rPr>
                <w:szCs w:val="24"/>
              </w:rPr>
              <w:t>дом-гараж (от дома не менее 3 м, от гаража не менее 1 м);</w:t>
            </w:r>
            <w:r>
              <w:rPr>
                <w:szCs w:val="24"/>
              </w:rPr>
              <w:br w:type="textWrapping"/>
            </w:r>
            <w:r>
              <w:rPr>
                <w:szCs w:val="24"/>
              </w:rPr>
              <w:t>дом-постройка для скота и птицы (от дома не менее 3 м, от постройки для скота и птицы не менее 4 м).</w:t>
            </w:r>
          </w:p>
        </w:tc>
        <w:tc>
          <w:tcPr>
            <w:tcW w:w="1422"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Земельные участки (территории) общего пользования</w:t>
            </w:r>
          </w:p>
        </w:tc>
        <w:tc>
          <w:tcPr>
            <w:tcW w:w="581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"Par664" \o "12.0.1" </w:instrText>
            </w:r>
            <w:r>
              <w:fldChar w:fldCharType="separate"/>
            </w:r>
            <w:r>
              <w:rPr>
                <w:rStyle w:val="12"/>
                <w:bCs/>
                <w:szCs w:val="24"/>
              </w:rPr>
              <w:t>кодами 12.0.1</w:t>
            </w:r>
            <w:r>
              <w:rPr>
                <w:rStyle w:val="12"/>
                <w:bCs/>
                <w:szCs w:val="24"/>
              </w:rPr>
              <w:fldChar w:fldCharType="end"/>
            </w:r>
            <w:r>
              <w:rPr>
                <w:bCs/>
                <w:szCs w:val="24"/>
              </w:rPr>
              <w:t xml:space="preserve"> - </w:t>
            </w:r>
            <w:r>
              <w:fldChar w:fldCharType="begin"/>
            </w:r>
            <w:r>
              <w:instrText xml:space="preserve"> HYPERLINK \l "Par668" \o "12.0.2" </w:instrText>
            </w:r>
            <w:r>
              <w:fldChar w:fldCharType="separate"/>
            </w:r>
            <w:r>
              <w:rPr>
                <w:rStyle w:val="12"/>
                <w:bCs/>
                <w:szCs w:val="24"/>
              </w:rPr>
              <w:t>12.0.2</w:t>
            </w:r>
            <w:r>
              <w:rPr>
                <w:rStyle w:val="12"/>
                <w:bCs/>
                <w:szCs w:val="24"/>
              </w:rPr>
              <w:fldChar w:fldCharType="end"/>
            </w:r>
          </w:p>
        </w:tc>
        <w:tc>
          <w:tcPr>
            <w:tcW w:w="99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12.0</w:t>
            </w:r>
          </w:p>
        </w:tc>
        <w:tc>
          <w:tcPr>
            <w:tcW w:w="1701"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560"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980"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422"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r>
    </w:tbl>
    <w:p>
      <w:pPr>
        <w:rPr>
          <w:lang w:bidi="en-US"/>
        </w:rPr>
      </w:pPr>
    </w:p>
    <w:p>
      <w:pPr>
        <w:pStyle w:val="2"/>
        <w:numPr>
          <w:ilvl w:val="0"/>
          <w:numId w:val="0"/>
        </w:numPr>
        <w:spacing w:before="0" w:line="264" w:lineRule="auto"/>
        <w:ind w:firstLine="709"/>
        <w:rPr>
          <w:sz w:val="28"/>
          <w:lang w:val="ru-RU"/>
        </w:rPr>
      </w:pPr>
      <w:bookmarkStart w:id="38" w:name="_Toc117064223"/>
      <w:bookmarkStart w:id="39" w:name="_Toc97295960"/>
      <w:bookmarkStart w:id="40" w:name="_Toc206429089"/>
      <w:r>
        <w:rPr>
          <w:sz w:val="28"/>
          <w:lang w:val="ru-RU"/>
        </w:rPr>
        <w:t xml:space="preserve">Статья 5.3 Градостроительные регламенты. </w:t>
      </w:r>
      <w:bookmarkEnd w:id="38"/>
      <w:bookmarkEnd w:id="39"/>
      <w:r>
        <w:rPr>
          <w:sz w:val="28"/>
          <w:lang w:val="ru-RU"/>
        </w:rPr>
        <w:t>Общественно деловая зона (ОД)</w:t>
      </w:r>
      <w:bookmarkEnd w:id="40"/>
    </w:p>
    <w:p>
      <w:pPr>
        <w:spacing w:after="0" w:line="264" w:lineRule="auto"/>
        <w:ind w:firstLine="709"/>
        <w:rPr>
          <w:bCs/>
          <w:szCs w:val="24"/>
        </w:rPr>
      </w:pPr>
      <w:bookmarkStart w:id="41" w:name="_Toc117064224"/>
      <w:bookmarkStart w:id="42" w:name="_Toc97295961"/>
      <w:r>
        <w:rPr>
          <w:bCs/>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pPr>
        <w:spacing w:after="0" w:line="264" w:lineRule="auto"/>
        <w:ind w:firstLine="709"/>
        <w:rPr>
          <w:bCs/>
          <w:szCs w:val="24"/>
        </w:rPr>
      </w:pPr>
      <w:r>
        <w:rPr>
          <w:szCs w:val="24"/>
          <w:shd w:val="clear" w:color="auto" w:fill="FFFFFF"/>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r>
        <w:fldChar w:fldCharType="begin"/>
      </w:r>
      <w:r>
        <w:instrText xml:space="preserve"> HYPERLINK "http://docs.cntd.ru/document/1200113272" \l "7D20K3" </w:instrText>
      </w:r>
      <w:r>
        <w:fldChar w:fldCharType="separate"/>
      </w:r>
      <w:r>
        <w:rPr>
          <w:szCs w:val="24"/>
          <w:u w:val="single"/>
          <w:shd w:val="clear" w:color="auto" w:fill="FFFFFF"/>
        </w:rPr>
        <w:t>СП 160.1325800</w:t>
      </w:r>
      <w:r>
        <w:rPr>
          <w:szCs w:val="24"/>
          <w:u w:val="single"/>
          <w:shd w:val="clear" w:color="auto" w:fill="FFFFFF"/>
        </w:rPr>
        <w:fldChar w:fldCharType="end"/>
      </w:r>
      <w:r>
        <w:rPr>
          <w:szCs w:val="24"/>
          <w:shd w:val="clear" w:color="auto" w:fill="FFFFFF"/>
        </w:rPr>
        <w:t> и </w:t>
      </w:r>
      <w:r>
        <w:fldChar w:fldCharType="begin"/>
      </w:r>
      <w:r>
        <w:instrText xml:space="preserve"> HYPERLINK "http://docs.cntd.ru/document/556330144" \l "7D20K3" </w:instrText>
      </w:r>
      <w:r>
        <w:fldChar w:fldCharType="separate"/>
      </w:r>
      <w:r>
        <w:rPr>
          <w:szCs w:val="24"/>
          <w:u w:val="single"/>
          <w:shd w:val="clear" w:color="auto" w:fill="FFFFFF"/>
        </w:rPr>
        <w:t>СП 306.1325800</w:t>
      </w:r>
      <w:r>
        <w:rPr>
          <w:szCs w:val="24"/>
          <w:u w:val="single"/>
          <w:shd w:val="clear" w:color="auto" w:fill="FFFFFF"/>
        </w:rPr>
        <w:fldChar w:fldCharType="end"/>
      </w:r>
      <w:r>
        <w:rPr>
          <w:szCs w:val="24"/>
          <w:shd w:val="clear" w:color="auto" w:fill="FFFFFF"/>
        </w:rPr>
        <w:t>.</w:t>
      </w:r>
    </w:p>
    <w:p>
      <w:pPr>
        <w:pStyle w:val="44"/>
        <w:spacing w:line="264" w:lineRule="auto"/>
      </w:pPr>
      <w:r>
        <w:t>Таблица «Виды разрешенного использования земельных участков и объектов капитального строительства»:</w:t>
      </w:r>
    </w:p>
    <w:tbl>
      <w:tblPr>
        <w:tblStyle w:val="8"/>
        <w:tblW w:w="15456"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6089"/>
        <w:gridCol w:w="864"/>
        <w:gridCol w:w="1418"/>
        <w:gridCol w:w="1560"/>
        <w:gridCol w:w="2123"/>
        <w:gridCol w:w="17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96" w:type="dxa"/>
            <w:vMerge w:val="restart"/>
            <w:tcBorders>
              <w:top w:val="single" w:color="auto" w:sz="4" w:space="0"/>
              <w:right w:val="single" w:color="auto" w:sz="4" w:space="0"/>
            </w:tcBorders>
          </w:tcPr>
          <w:p>
            <w:pPr>
              <w:spacing w:after="0" w:line="240" w:lineRule="auto"/>
              <w:jc w:val="left"/>
              <w:rPr>
                <w:b/>
                <w:bCs/>
                <w:szCs w:val="24"/>
              </w:rPr>
            </w:pPr>
            <w:r>
              <w:rPr>
                <w:b/>
                <w:bCs/>
                <w:szCs w:val="24"/>
              </w:rPr>
              <w:t>Основные виды разрешенного использования земельного участка*</w:t>
            </w:r>
          </w:p>
        </w:tc>
        <w:tc>
          <w:tcPr>
            <w:tcW w:w="6089" w:type="dxa"/>
            <w:vMerge w:val="restart"/>
            <w:tcBorders>
              <w:top w:val="single" w:color="auto" w:sz="4" w:space="0"/>
              <w:left w:val="single" w:color="auto" w:sz="4" w:space="0"/>
              <w:right w:val="single" w:color="auto" w:sz="4" w:space="0"/>
            </w:tcBorders>
          </w:tcPr>
          <w:p>
            <w:pPr>
              <w:spacing w:after="0" w:line="240" w:lineRule="auto"/>
              <w:jc w:val="left"/>
              <w:rPr>
                <w:b/>
                <w:bCs/>
                <w:szCs w:val="24"/>
              </w:rPr>
            </w:pPr>
            <w:r>
              <w:rPr>
                <w:b/>
                <w:bCs/>
                <w:szCs w:val="24"/>
              </w:rPr>
              <w:t>Описание вида разрешенного использования земельного участка**</w:t>
            </w:r>
          </w:p>
        </w:tc>
        <w:tc>
          <w:tcPr>
            <w:tcW w:w="864" w:type="dxa"/>
            <w:vMerge w:val="restart"/>
            <w:tcBorders>
              <w:top w:val="single" w:color="auto" w:sz="4" w:space="0"/>
              <w:left w:val="single" w:color="auto" w:sz="4" w:space="0"/>
            </w:tcBorders>
          </w:tcPr>
          <w:p>
            <w:pPr>
              <w:spacing w:after="0" w:line="240" w:lineRule="auto"/>
              <w:jc w:val="left"/>
              <w:rPr>
                <w:b/>
                <w:bCs/>
                <w:szCs w:val="24"/>
              </w:rPr>
            </w:pPr>
            <w:r>
              <w:rPr>
                <w:b/>
                <w:bCs/>
                <w:szCs w:val="24"/>
              </w:rPr>
              <w:t>Код (числовое обозначение) вида разрешенного использования земельного участка***</w:t>
            </w:r>
          </w:p>
        </w:tc>
        <w:tc>
          <w:tcPr>
            <w:tcW w:w="6807" w:type="dxa"/>
            <w:gridSpan w:val="4"/>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96" w:type="dxa"/>
            <w:vMerge w:val="continue"/>
            <w:tcBorders>
              <w:bottom w:val="single" w:color="auto" w:sz="4" w:space="0"/>
              <w:right w:val="single" w:color="auto" w:sz="4" w:space="0"/>
            </w:tcBorders>
          </w:tcPr>
          <w:p>
            <w:pPr>
              <w:spacing w:after="0" w:line="240" w:lineRule="auto"/>
              <w:jc w:val="left"/>
              <w:rPr>
                <w:b/>
                <w:bCs/>
                <w:szCs w:val="24"/>
              </w:rPr>
            </w:pPr>
          </w:p>
        </w:tc>
        <w:tc>
          <w:tcPr>
            <w:tcW w:w="6089" w:type="dxa"/>
            <w:vMerge w:val="continue"/>
            <w:tcBorders>
              <w:left w:val="single" w:color="auto" w:sz="4" w:space="0"/>
              <w:bottom w:val="single" w:color="auto" w:sz="4" w:space="0"/>
              <w:right w:val="single" w:color="auto" w:sz="4" w:space="0"/>
            </w:tcBorders>
          </w:tcPr>
          <w:p>
            <w:pPr>
              <w:spacing w:after="0" w:line="240" w:lineRule="auto"/>
              <w:jc w:val="left"/>
              <w:rPr>
                <w:b/>
                <w:bCs/>
                <w:szCs w:val="24"/>
              </w:rPr>
            </w:pPr>
          </w:p>
        </w:tc>
        <w:tc>
          <w:tcPr>
            <w:tcW w:w="864" w:type="dxa"/>
            <w:vMerge w:val="continue"/>
            <w:tcBorders>
              <w:left w:val="single" w:color="auto" w:sz="4" w:space="0"/>
              <w:bottom w:val="single" w:color="auto" w:sz="4" w:space="0"/>
            </w:tcBorders>
          </w:tcPr>
          <w:p>
            <w:pPr>
              <w:spacing w:after="0" w:line="240" w:lineRule="auto"/>
              <w:jc w:val="left"/>
              <w:rPr>
                <w:b/>
                <w:bCs/>
                <w:szCs w:val="24"/>
              </w:rPr>
            </w:pPr>
          </w:p>
        </w:tc>
        <w:tc>
          <w:tcPr>
            <w:tcW w:w="1418"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Предельные (минимальные и (или) максимальные) размеры земельных участков, кв.м</w:t>
            </w:r>
          </w:p>
        </w:tc>
        <w:tc>
          <w:tcPr>
            <w:tcW w:w="1560"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Предельное количество этажей или предельная высота зданий, строений, сооружений</w:t>
            </w:r>
          </w:p>
        </w:tc>
        <w:tc>
          <w:tcPr>
            <w:tcW w:w="2123"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6"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1696" w:type="dxa"/>
            <w:tcBorders>
              <w:top w:val="single" w:color="auto" w:sz="4" w:space="0"/>
              <w:bottom w:val="single" w:color="auto" w:sz="4" w:space="0"/>
              <w:right w:val="single" w:color="auto" w:sz="4" w:space="0"/>
            </w:tcBorders>
          </w:tcPr>
          <w:p>
            <w:pPr>
              <w:spacing w:after="0" w:line="240" w:lineRule="auto"/>
              <w:jc w:val="center"/>
              <w:rPr>
                <w:b/>
                <w:bCs/>
                <w:szCs w:val="24"/>
              </w:rPr>
            </w:pPr>
            <w:r>
              <w:rPr>
                <w:b/>
                <w:bCs/>
                <w:szCs w:val="24"/>
              </w:rPr>
              <w:t>1</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szCs w:val="24"/>
              </w:rPr>
            </w:pPr>
            <w:r>
              <w:rPr>
                <w:b/>
                <w:bCs/>
                <w:szCs w:val="24"/>
              </w:rPr>
              <w:t>2</w:t>
            </w:r>
          </w:p>
        </w:tc>
        <w:tc>
          <w:tcPr>
            <w:tcW w:w="864"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3</w:t>
            </w:r>
          </w:p>
        </w:tc>
        <w:tc>
          <w:tcPr>
            <w:tcW w:w="1418"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4</w:t>
            </w:r>
          </w:p>
        </w:tc>
        <w:tc>
          <w:tcPr>
            <w:tcW w:w="1560"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5</w:t>
            </w:r>
          </w:p>
        </w:tc>
        <w:tc>
          <w:tcPr>
            <w:tcW w:w="2123"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6</w:t>
            </w:r>
          </w:p>
        </w:tc>
        <w:tc>
          <w:tcPr>
            <w:tcW w:w="1706"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Социальное обслуживание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"Par211" \o "3.2.1" </w:instrText>
            </w:r>
            <w:r>
              <w:fldChar w:fldCharType="separate"/>
            </w:r>
            <w:r>
              <w:rPr>
                <w:rStyle w:val="12"/>
                <w:bCs/>
                <w:szCs w:val="24"/>
              </w:rPr>
              <w:t>кодами 3.2.1</w:t>
            </w:r>
            <w:r>
              <w:rPr>
                <w:rStyle w:val="12"/>
                <w:bCs/>
                <w:szCs w:val="24"/>
              </w:rPr>
              <w:fldChar w:fldCharType="end"/>
            </w:r>
            <w:r>
              <w:rPr>
                <w:bCs/>
                <w:szCs w:val="24"/>
              </w:rPr>
              <w:t xml:space="preserve"> - </w:t>
            </w:r>
            <w:r>
              <w:fldChar w:fldCharType="begin"/>
            </w:r>
            <w:r>
              <w:instrText xml:space="preserve"> HYPERLINK \l "Par224" \o "3.2.4" </w:instrText>
            </w:r>
            <w:r>
              <w:fldChar w:fldCharType="separate"/>
            </w:r>
            <w:r>
              <w:rPr>
                <w:rStyle w:val="12"/>
                <w:bCs/>
                <w:szCs w:val="24"/>
              </w:rPr>
              <w:t>3.2.4</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3.2</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 xml:space="preserve">5м </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Бытовое обслуживание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3.3</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Здравоохранение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3.4</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1000</w:t>
            </w:r>
          </w:p>
          <w:p>
            <w:pPr>
              <w:spacing w:after="0" w:line="240" w:lineRule="auto"/>
              <w:jc w:val="left"/>
              <w:rPr>
                <w:bCs/>
                <w:szCs w:val="24"/>
              </w:rPr>
            </w:pPr>
            <w:r>
              <w:rPr>
                <w:bCs/>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Образование и просвещение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"Par252" \o "Дошкольное, начальное и среднее общее образование" </w:instrText>
            </w:r>
            <w:r>
              <w:fldChar w:fldCharType="separate"/>
            </w:r>
            <w:r>
              <w:rPr>
                <w:rStyle w:val="12"/>
                <w:bCs/>
                <w:szCs w:val="24"/>
              </w:rPr>
              <w:t>кодами 3.5.1</w:t>
            </w:r>
            <w:r>
              <w:rPr>
                <w:rStyle w:val="12"/>
                <w:bCs/>
                <w:szCs w:val="24"/>
              </w:rPr>
              <w:fldChar w:fldCharType="end"/>
            </w:r>
            <w:r>
              <w:rPr>
                <w:bCs/>
                <w:szCs w:val="24"/>
              </w:rPr>
              <w:t xml:space="preserve"> - </w:t>
            </w:r>
            <w:r>
              <w:fldChar w:fldCharType="begin"/>
            </w:r>
            <w:r>
              <w:instrText xml:space="preserve"> HYPERLINK \l "Par256" \o "Среднее и высшее профессиональное образование" </w:instrText>
            </w:r>
            <w:r>
              <w:fldChar w:fldCharType="separate"/>
            </w:r>
            <w:r>
              <w:rPr>
                <w:rStyle w:val="12"/>
                <w:bCs/>
                <w:szCs w:val="24"/>
              </w:rPr>
              <w:t>3.5.2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3.5</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1000</w:t>
            </w:r>
          </w:p>
          <w:p>
            <w:pPr>
              <w:spacing w:after="0" w:line="240" w:lineRule="auto"/>
              <w:jc w:val="left"/>
              <w:rPr>
                <w:bCs/>
                <w:szCs w:val="24"/>
              </w:rPr>
            </w:pPr>
            <w:r>
              <w:rPr>
                <w:bCs/>
                <w:szCs w:val="24"/>
              </w:rPr>
              <w:t>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-3</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Культурное развитие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"Par266" \o "3.6.1" </w:instrText>
            </w:r>
            <w:r>
              <w:fldChar w:fldCharType="separate"/>
            </w:r>
            <w:r>
              <w:rPr>
                <w:rStyle w:val="12"/>
                <w:bCs/>
                <w:szCs w:val="24"/>
              </w:rPr>
              <w:t>кодами 3.6.1</w:t>
            </w:r>
            <w:r>
              <w:rPr>
                <w:rStyle w:val="12"/>
                <w:bCs/>
                <w:szCs w:val="24"/>
              </w:rPr>
              <w:fldChar w:fldCharType="end"/>
            </w:r>
            <w:r>
              <w:rPr>
                <w:bCs/>
                <w:szCs w:val="24"/>
              </w:rPr>
              <w:t xml:space="preserve"> - </w:t>
            </w:r>
            <w:r>
              <w:fldChar w:fldCharType="begin"/>
            </w:r>
            <w:r>
              <w:instrText xml:space="preserve"> HYPERLINK \l "Par274" \o "3.6.3" </w:instrText>
            </w:r>
            <w:r>
              <w:fldChar w:fldCharType="separate"/>
            </w:r>
            <w:r>
              <w:rPr>
                <w:rStyle w:val="12"/>
                <w:bCs/>
                <w:szCs w:val="24"/>
              </w:rPr>
              <w:t>3.6.3</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3.6</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1000</w:t>
            </w:r>
          </w:p>
          <w:p>
            <w:pPr>
              <w:spacing w:after="0" w:line="240" w:lineRule="auto"/>
              <w:jc w:val="left"/>
              <w:rPr>
                <w:bCs/>
                <w:szCs w:val="24"/>
              </w:rPr>
            </w:pPr>
            <w:r>
              <w:rPr>
                <w:bCs/>
                <w:szCs w:val="24"/>
              </w:rPr>
              <w:t>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Религиозное использование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"Par282" \o "3.7.1" </w:instrText>
            </w:r>
            <w:r>
              <w:fldChar w:fldCharType="separate"/>
            </w:r>
            <w:r>
              <w:rPr>
                <w:rStyle w:val="12"/>
                <w:bCs/>
                <w:szCs w:val="24"/>
              </w:rPr>
              <w:t>кодами 3.7.1</w:t>
            </w:r>
            <w:r>
              <w:rPr>
                <w:rStyle w:val="12"/>
                <w:bCs/>
                <w:szCs w:val="24"/>
              </w:rPr>
              <w:fldChar w:fldCharType="end"/>
            </w:r>
            <w:r>
              <w:rPr>
                <w:bCs/>
                <w:szCs w:val="24"/>
              </w:rPr>
              <w:t xml:space="preserve"> - </w:t>
            </w:r>
            <w:r>
              <w:fldChar w:fldCharType="begin"/>
            </w:r>
            <w:r>
              <w:instrText xml:space="preserve"> HYPERLINK \l "Par286" \o "3.7.2" </w:instrText>
            </w:r>
            <w:r>
              <w:fldChar w:fldCharType="separate"/>
            </w:r>
            <w:r>
              <w:rPr>
                <w:rStyle w:val="12"/>
                <w:bCs/>
                <w:szCs w:val="24"/>
              </w:rPr>
              <w:t>3.7.2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3.7</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 Максимальная площадь – 5000</w:t>
            </w:r>
          </w:p>
          <w:p>
            <w:pPr>
              <w:spacing w:after="0" w:line="240" w:lineRule="auto"/>
              <w:jc w:val="left"/>
              <w:rPr>
                <w:bCs/>
                <w:szCs w:val="24"/>
              </w:rPr>
            </w:pPr>
          </w:p>
          <w:p>
            <w:pPr>
              <w:spacing w:after="0" w:line="240" w:lineRule="auto"/>
              <w:jc w:val="left"/>
              <w:rPr>
                <w:bCs/>
                <w:szCs w:val="24"/>
              </w:rPr>
            </w:pPr>
          </w:p>
          <w:p>
            <w:pPr>
              <w:spacing w:after="0" w:line="240" w:lineRule="auto"/>
              <w:jc w:val="left"/>
              <w:rPr>
                <w:bCs/>
                <w:szCs w:val="24"/>
              </w:rPr>
            </w:pP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Максимальная высота строений, количество этажей – по заданию на проектирование</w:t>
            </w: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Общественное управление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"Par294" \o "3.8.1" </w:instrText>
            </w:r>
            <w:r>
              <w:fldChar w:fldCharType="separate"/>
            </w:r>
            <w:r>
              <w:rPr>
                <w:rStyle w:val="12"/>
                <w:bCs/>
                <w:szCs w:val="24"/>
              </w:rPr>
              <w:t>кодами 3.8.1</w:t>
            </w:r>
            <w:r>
              <w:rPr>
                <w:rStyle w:val="12"/>
                <w:bCs/>
                <w:szCs w:val="24"/>
              </w:rPr>
              <w:fldChar w:fldCharType="end"/>
            </w:r>
            <w:r>
              <w:rPr>
                <w:bCs/>
                <w:szCs w:val="24"/>
              </w:rPr>
              <w:t xml:space="preserve"> - </w:t>
            </w:r>
            <w:r>
              <w:fldChar w:fldCharType="begin"/>
            </w:r>
            <w:r>
              <w:instrText xml:space="preserve"> HYPERLINK \l "Par298" \o "3.8.2" </w:instrText>
            </w:r>
            <w:r>
              <w:fldChar w:fldCharType="separate"/>
            </w:r>
            <w:r>
              <w:rPr>
                <w:rStyle w:val="12"/>
                <w:bCs/>
                <w:szCs w:val="24"/>
              </w:rPr>
              <w:t>3.8.2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3.8</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20000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Обеспечение научной деятельности</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"Par306" \o "3.9.1" </w:instrText>
            </w:r>
            <w:r>
              <w:fldChar w:fldCharType="separate"/>
            </w:r>
            <w:r>
              <w:rPr>
                <w:rStyle w:val="12"/>
                <w:bCs/>
                <w:szCs w:val="24"/>
              </w:rPr>
              <w:t>кодами 3.9.1</w:t>
            </w:r>
            <w:r>
              <w:rPr>
                <w:rStyle w:val="12"/>
                <w:bCs/>
                <w:szCs w:val="24"/>
              </w:rPr>
              <w:fldChar w:fldCharType="end"/>
            </w:r>
            <w:r>
              <w:rPr>
                <w:bCs/>
                <w:szCs w:val="24"/>
              </w:rPr>
              <w:t xml:space="preserve"> - </w:t>
            </w:r>
            <w:r>
              <w:fldChar w:fldCharType="begin"/>
            </w:r>
            <w:r>
              <w:instrText xml:space="preserve"> HYPERLINK \l "Par314" \o "3.9.3" </w:instrText>
            </w:r>
            <w:r>
              <w:fldChar w:fldCharType="separate"/>
            </w:r>
            <w:r>
              <w:rPr>
                <w:rStyle w:val="12"/>
                <w:bCs/>
                <w:szCs w:val="24"/>
              </w:rPr>
              <w:t>3.9.3</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3.9</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 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Максимальная высота строений, количество этажей – по заданию на проектирование</w:t>
            </w: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Ветеринарное обслуживание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"Par320" \o "Амбулаторное ветеринарное обслуживание" </w:instrText>
            </w:r>
            <w:r>
              <w:fldChar w:fldCharType="separate"/>
            </w:r>
            <w:r>
              <w:rPr>
                <w:rStyle w:val="12"/>
                <w:bCs/>
                <w:szCs w:val="24"/>
              </w:rPr>
              <w:t>кодами 3.10.1</w:t>
            </w:r>
            <w:r>
              <w:rPr>
                <w:rStyle w:val="12"/>
                <w:bCs/>
                <w:szCs w:val="24"/>
              </w:rPr>
              <w:fldChar w:fldCharType="end"/>
            </w:r>
            <w:r>
              <w:rPr>
                <w:bCs/>
                <w:szCs w:val="24"/>
              </w:rPr>
              <w:t xml:space="preserve"> - </w:t>
            </w:r>
            <w:r>
              <w:fldChar w:fldCharType="begin"/>
            </w:r>
            <w:r>
              <w:instrText xml:space="preserve"> HYPERLINK \l "Par324" \o "Приюты для животных" </w:instrText>
            </w:r>
            <w:r>
              <w:fldChar w:fldCharType="separate"/>
            </w:r>
            <w:r>
              <w:rPr>
                <w:rStyle w:val="12"/>
                <w:bCs/>
                <w:szCs w:val="24"/>
              </w:rPr>
              <w:t>3.10.2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3.10</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20000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- 3</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Деловое управление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20000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Торговые центры</w:t>
            </w:r>
          </w:p>
          <w:p>
            <w:pPr>
              <w:spacing w:after="0" w:line="240" w:lineRule="auto"/>
              <w:jc w:val="left"/>
              <w:rPr>
                <w:bCs/>
                <w:szCs w:val="24"/>
              </w:rPr>
            </w:pPr>
            <w:r>
              <w:rPr>
                <w:bCs/>
                <w:szCs w:val="24"/>
              </w:rPr>
              <w:t>(Торгово-развлекательные центры)</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r>
              <w:fldChar w:fldCharType="begin"/>
            </w:r>
            <w:r>
              <w:instrText xml:space="preserve"> HYPERLINK \l "Par354" \o "4.5" </w:instrText>
            </w:r>
            <w:r>
              <w:fldChar w:fldCharType="separate"/>
            </w:r>
            <w:r>
              <w:rPr>
                <w:rStyle w:val="12"/>
                <w:bCs/>
                <w:szCs w:val="24"/>
              </w:rPr>
              <w:t>кодами 4.5</w:t>
            </w:r>
            <w:r>
              <w:rPr>
                <w:rStyle w:val="12"/>
                <w:bCs/>
                <w:szCs w:val="24"/>
              </w:rPr>
              <w:fldChar w:fldCharType="end"/>
            </w:r>
            <w:r>
              <w:rPr>
                <w:bCs/>
                <w:szCs w:val="24"/>
              </w:rPr>
              <w:t xml:space="preserve"> - </w:t>
            </w:r>
            <w:r>
              <w:fldChar w:fldCharType="begin"/>
            </w:r>
            <w:r>
              <w:instrText xml:space="preserve"> HYPERLINK \l "Par374" \o "4.8.2" </w:instrText>
            </w:r>
            <w:r>
              <w:fldChar w:fldCharType="separate"/>
            </w:r>
            <w:r>
              <w:rPr>
                <w:rStyle w:val="12"/>
                <w:bCs/>
                <w:szCs w:val="24"/>
              </w:rPr>
              <w:t>4.8.2</w:t>
            </w:r>
            <w:r>
              <w:rPr>
                <w:rStyle w:val="12"/>
                <w:bCs/>
                <w:szCs w:val="24"/>
              </w:rPr>
              <w:fldChar w:fldCharType="end"/>
            </w:r>
            <w:r>
              <w:rPr>
                <w:bCs/>
                <w:szCs w:val="24"/>
              </w:rPr>
              <w:t>;</w:t>
            </w:r>
          </w:p>
          <w:p>
            <w:pPr>
              <w:spacing w:after="0" w:line="240" w:lineRule="auto"/>
              <w:jc w:val="left"/>
              <w:rPr>
                <w:bCs/>
                <w:szCs w:val="24"/>
              </w:rPr>
            </w:pPr>
            <w:r>
              <w:rPr>
                <w:bCs/>
                <w:szCs w:val="24"/>
              </w:rPr>
              <w:t>размещение гаражей и (или) стоянок для автомобилей сотрудников и посетителей торгового центра</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4.2</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Рынки</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4.3</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Магазины</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4.4</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w:t>
            </w:r>
          </w:p>
          <w:p>
            <w:pPr>
              <w:spacing w:after="0" w:line="240" w:lineRule="auto"/>
              <w:jc w:val="left"/>
              <w:rPr>
                <w:bCs/>
                <w:szCs w:val="24"/>
              </w:rPr>
            </w:pPr>
            <w:r>
              <w:rPr>
                <w:bCs/>
                <w:szCs w:val="24"/>
              </w:rPr>
              <w:t>Максимальная площадь – 150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- 2</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Банковская и страховая деятельность</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4.5</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20000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Общественное питание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4.6</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Гостиничное обслуживание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4.7</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Развлечения</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"Par370" \o "4.8.1" </w:instrText>
            </w:r>
            <w:r>
              <w:fldChar w:fldCharType="separate"/>
            </w:r>
            <w:r>
              <w:rPr>
                <w:rStyle w:val="12"/>
                <w:bCs/>
                <w:szCs w:val="24"/>
              </w:rPr>
              <w:t>кодами 4.8.1</w:t>
            </w:r>
            <w:r>
              <w:rPr>
                <w:rStyle w:val="12"/>
                <w:bCs/>
                <w:szCs w:val="24"/>
              </w:rPr>
              <w:fldChar w:fldCharType="end"/>
            </w:r>
            <w:r>
              <w:rPr>
                <w:bCs/>
                <w:szCs w:val="24"/>
              </w:rPr>
              <w:t xml:space="preserve"> - </w:t>
            </w:r>
            <w:r>
              <w:fldChar w:fldCharType="begin"/>
            </w:r>
            <w:r>
              <w:instrText xml:space="preserve"> HYPERLINK \l "Par378" \o "4.8.3" </w:instrText>
            </w:r>
            <w:r>
              <w:fldChar w:fldCharType="separate"/>
            </w:r>
            <w:r>
              <w:rPr>
                <w:rStyle w:val="12"/>
                <w:bCs/>
                <w:szCs w:val="24"/>
              </w:rPr>
              <w:t>4.8.3</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4.8</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 xml:space="preserve">Максимальная высота строений, количество этажей – по заданию на проектирование </w:t>
            </w: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Спорт</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"Par420" \o "5.1.1" </w:instrText>
            </w:r>
            <w:r>
              <w:fldChar w:fldCharType="separate"/>
            </w:r>
            <w:r>
              <w:rPr>
                <w:rStyle w:val="12"/>
                <w:bCs/>
                <w:szCs w:val="24"/>
              </w:rPr>
              <w:t>кодами 5.1.1</w:t>
            </w:r>
            <w:r>
              <w:rPr>
                <w:rStyle w:val="12"/>
                <w:bCs/>
                <w:szCs w:val="24"/>
              </w:rPr>
              <w:fldChar w:fldCharType="end"/>
            </w:r>
            <w:r>
              <w:rPr>
                <w:bCs/>
                <w:szCs w:val="24"/>
              </w:rPr>
              <w:t xml:space="preserve"> - </w:t>
            </w:r>
            <w:r>
              <w:fldChar w:fldCharType="begin"/>
            </w:r>
            <w:r>
              <w:instrText xml:space="preserve"> HYPERLINK \l "Par444" \o "5.1.7" </w:instrText>
            </w:r>
            <w:r>
              <w:fldChar w:fldCharType="separate"/>
            </w:r>
            <w:r>
              <w:rPr>
                <w:rStyle w:val="12"/>
                <w:bCs/>
                <w:szCs w:val="24"/>
              </w:rPr>
              <w:t>5.1.7</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1000</w:t>
            </w:r>
          </w:p>
          <w:p>
            <w:pPr>
              <w:spacing w:after="0" w:line="240" w:lineRule="auto"/>
              <w:jc w:val="left"/>
              <w:rPr>
                <w:bCs/>
                <w:szCs w:val="24"/>
              </w:rPr>
            </w:pPr>
            <w:r>
              <w:rPr>
                <w:bCs/>
                <w:szCs w:val="24"/>
              </w:rPr>
              <w:t>Максимальная площадь – 50000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p>
            <w:pPr>
              <w:spacing w:after="0" w:line="240" w:lineRule="auto"/>
              <w:jc w:val="left"/>
              <w:rPr>
                <w:bCs/>
                <w:szCs w:val="24"/>
              </w:rPr>
            </w:pP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696" w:type="dxa"/>
            <w:vMerge w:val="restart"/>
            <w:tcBorders>
              <w:top w:val="single" w:color="auto" w:sz="4" w:space="0"/>
              <w:right w:val="single" w:color="auto" w:sz="4" w:space="0"/>
            </w:tcBorders>
          </w:tcPr>
          <w:p>
            <w:pPr>
              <w:spacing w:after="0" w:line="240" w:lineRule="auto"/>
              <w:jc w:val="left"/>
              <w:rPr>
                <w:b/>
                <w:bCs/>
                <w:szCs w:val="24"/>
              </w:rPr>
            </w:pPr>
            <w:r>
              <w:rPr>
                <w:b/>
                <w:bCs/>
                <w:szCs w:val="24"/>
              </w:rPr>
              <w:t>Условно разрешенные виды использования земельного участка*</w:t>
            </w:r>
          </w:p>
        </w:tc>
        <w:tc>
          <w:tcPr>
            <w:tcW w:w="6089" w:type="dxa"/>
            <w:vMerge w:val="restart"/>
            <w:tcBorders>
              <w:top w:val="single" w:color="auto" w:sz="4" w:space="0"/>
              <w:left w:val="single" w:color="auto" w:sz="4" w:space="0"/>
              <w:right w:val="single" w:color="auto" w:sz="4" w:space="0"/>
            </w:tcBorders>
          </w:tcPr>
          <w:p>
            <w:pPr>
              <w:spacing w:after="0" w:line="240" w:lineRule="auto"/>
              <w:jc w:val="left"/>
              <w:rPr>
                <w:b/>
                <w:bCs/>
                <w:szCs w:val="24"/>
              </w:rPr>
            </w:pPr>
            <w:r>
              <w:rPr>
                <w:b/>
                <w:bCs/>
                <w:szCs w:val="24"/>
              </w:rPr>
              <w:t xml:space="preserve">Описание условно разрешенного вида использования земельного участка** </w:t>
            </w:r>
          </w:p>
        </w:tc>
        <w:tc>
          <w:tcPr>
            <w:tcW w:w="864" w:type="dxa"/>
            <w:vMerge w:val="restart"/>
            <w:tcBorders>
              <w:top w:val="single" w:color="auto" w:sz="4" w:space="0"/>
              <w:left w:val="single" w:color="auto" w:sz="4" w:space="0"/>
            </w:tcBorders>
          </w:tcPr>
          <w:p>
            <w:pPr>
              <w:spacing w:after="0" w:line="240" w:lineRule="auto"/>
              <w:jc w:val="left"/>
              <w:rPr>
                <w:b/>
                <w:bCs/>
                <w:szCs w:val="24"/>
              </w:rPr>
            </w:pPr>
            <w:r>
              <w:rPr>
                <w:b/>
                <w:bCs/>
                <w:szCs w:val="24"/>
              </w:rPr>
              <w:t>Код (числовое обозначение) вида условно разрешенного использования земельного участка***</w:t>
            </w:r>
          </w:p>
        </w:tc>
        <w:tc>
          <w:tcPr>
            <w:tcW w:w="6807" w:type="dxa"/>
            <w:gridSpan w:val="4"/>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696" w:type="dxa"/>
            <w:vMerge w:val="continue"/>
            <w:tcBorders>
              <w:bottom w:val="single" w:color="auto" w:sz="4" w:space="0"/>
              <w:right w:val="single" w:color="auto" w:sz="4" w:space="0"/>
            </w:tcBorders>
          </w:tcPr>
          <w:p>
            <w:pPr>
              <w:spacing w:after="0" w:line="240" w:lineRule="auto"/>
              <w:jc w:val="left"/>
              <w:rPr>
                <w:b/>
                <w:bCs/>
                <w:szCs w:val="24"/>
              </w:rPr>
            </w:pPr>
          </w:p>
        </w:tc>
        <w:tc>
          <w:tcPr>
            <w:tcW w:w="6089" w:type="dxa"/>
            <w:vMerge w:val="continue"/>
            <w:tcBorders>
              <w:left w:val="single" w:color="auto" w:sz="4" w:space="0"/>
              <w:bottom w:val="single" w:color="auto" w:sz="4" w:space="0"/>
              <w:right w:val="single" w:color="auto" w:sz="4" w:space="0"/>
            </w:tcBorders>
          </w:tcPr>
          <w:p>
            <w:pPr>
              <w:spacing w:after="0" w:line="240" w:lineRule="auto"/>
              <w:jc w:val="left"/>
              <w:rPr>
                <w:b/>
                <w:bCs/>
                <w:szCs w:val="24"/>
              </w:rPr>
            </w:pPr>
          </w:p>
        </w:tc>
        <w:tc>
          <w:tcPr>
            <w:tcW w:w="864" w:type="dxa"/>
            <w:vMerge w:val="continue"/>
            <w:tcBorders>
              <w:left w:val="single" w:color="auto" w:sz="4" w:space="0"/>
              <w:bottom w:val="single" w:color="auto" w:sz="4" w:space="0"/>
            </w:tcBorders>
          </w:tcPr>
          <w:p>
            <w:pPr>
              <w:spacing w:after="0" w:line="240" w:lineRule="auto"/>
              <w:jc w:val="left"/>
              <w:rPr>
                <w:b/>
                <w:bCs/>
                <w:szCs w:val="24"/>
              </w:rPr>
            </w:pPr>
          </w:p>
        </w:tc>
        <w:tc>
          <w:tcPr>
            <w:tcW w:w="1418"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Предельные (минимальные и (или) максимальные) размеры земельных участков, кв.м</w:t>
            </w:r>
          </w:p>
        </w:tc>
        <w:tc>
          <w:tcPr>
            <w:tcW w:w="1560"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Предельное количество этажей или предельная высота зданий, строений, сооружений</w:t>
            </w:r>
          </w:p>
        </w:tc>
        <w:tc>
          <w:tcPr>
            <w:tcW w:w="2123"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6"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
                <w:bCs/>
                <w:szCs w:val="24"/>
              </w:rPr>
            </w:pPr>
            <w:r>
              <w:rPr>
                <w:b/>
                <w:bCs/>
                <w:szCs w:val="24"/>
              </w:rPr>
              <w:t>1</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
                <w:bCs/>
                <w:szCs w:val="24"/>
              </w:rPr>
            </w:pPr>
            <w:r>
              <w:rPr>
                <w:b/>
                <w:bCs/>
                <w:szCs w:val="24"/>
              </w:rPr>
              <w:t>2</w:t>
            </w:r>
          </w:p>
        </w:tc>
        <w:tc>
          <w:tcPr>
            <w:tcW w:w="864"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3</w:t>
            </w:r>
          </w:p>
        </w:tc>
        <w:tc>
          <w:tcPr>
            <w:tcW w:w="1418"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4</w:t>
            </w:r>
          </w:p>
        </w:tc>
        <w:tc>
          <w:tcPr>
            <w:tcW w:w="1560"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5</w:t>
            </w:r>
          </w:p>
        </w:tc>
        <w:tc>
          <w:tcPr>
            <w:tcW w:w="2123"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6</w:t>
            </w:r>
          </w:p>
        </w:tc>
        <w:tc>
          <w:tcPr>
            <w:tcW w:w="1706"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Малоэтажная многоквартирная жилая застройка</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малоэтажных многоквартирных домов (многоквартирные дома высотой до 4 этажей, включая мансардный);</w:t>
            </w:r>
          </w:p>
          <w:p>
            <w:pPr>
              <w:spacing w:after="0" w:line="240" w:lineRule="auto"/>
              <w:jc w:val="left"/>
              <w:rPr>
                <w:bCs/>
                <w:szCs w:val="24"/>
              </w:rPr>
            </w:pPr>
            <w:r>
              <w:rPr>
                <w:bCs/>
                <w:szCs w:val="24"/>
              </w:rPr>
              <w:t>обустройство спортивных и детских площадок, площадок для отдыха;</w:t>
            </w:r>
          </w:p>
          <w:p>
            <w:pPr>
              <w:spacing w:after="0" w:line="240" w:lineRule="auto"/>
              <w:jc w:val="left"/>
              <w:rPr>
                <w:bCs/>
                <w:szCs w:val="24"/>
              </w:rPr>
            </w:pPr>
            <w:r>
              <w:rPr>
                <w:bCs/>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2.1.1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земельного участка на одну квартиру - 30 м² (без площади застройки);</w:t>
            </w:r>
          </w:p>
          <w:p>
            <w:pPr>
              <w:spacing w:after="0" w:line="240" w:lineRule="auto"/>
              <w:jc w:val="left"/>
              <w:rPr>
                <w:bCs/>
                <w:szCs w:val="24"/>
              </w:rPr>
            </w:pPr>
            <w:r>
              <w:rPr>
                <w:bCs/>
                <w:szCs w:val="24"/>
              </w:rPr>
              <w:t>Максимальная площадь земельного участка на одну квартиру 60 м² (без площади застройки)</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Коммунальное обслуживание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szCs w:val="24"/>
              </w:rPr>
              <w:t>кодами 3.1.1</w:t>
            </w:r>
            <w:r>
              <w:rPr>
                <w:rStyle w:val="12"/>
                <w:bCs/>
                <w:szCs w:val="24"/>
              </w:rPr>
              <w:fldChar w:fldCharType="end"/>
            </w:r>
            <w:r>
              <w:rPr>
                <w:bCs/>
                <w:szCs w:val="24"/>
              </w:rPr>
              <w:t xml:space="preserve"> - </w:t>
            </w:r>
            <w:r>
              <w:fldChar w:fldCharType="begin"/>
            </w:r>
            <w:r>
              <w:instrText xml:space="preserve"> HYPERLINK \l "Par202" \o "3.1.2" </w:instrText>
            </w:r>
            <w:r>
              <w:fldChar w:fldCharType="separate"/>
            </w:r>
            <w:r>
              <w:rPr>
                <w:rStyle w:val="12"/>
                <w:bCs/>
                <w:szCs w:val="24"/>
              </w:rPr>
              <w:t>3.1.2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696" w:type="dxa"/>
            <w:vMerge w:val="restart"/>
            <w:tcBorders>
              <w:top w:val="single" w:color="auto" w:sz="4" w:space="0"/>
              <w:right w:val="single" w:color="auto" w:sz="4" w:space="0"/>
            </w:tcBorders>
          </w:tcPr>
          <w:p>
            <w:pPr>
              <w:spacing w:after="0" w:line="240" w:lineRule="auto"/>
              <w:jc w:val="left"/>
              <w:rPr>
                <w:b/>
                <w:bCs/>
                <w:szCs w:val="24"/>
              </w:rPr>
            </w:pPr>
            <w:r>
              <w:rPr>
                <w:b/>
                <w:bCs/>
                <w:szCs w:val="24"/>
              </w:rPr>
              <w:t>Вспомогательные виды разрешенного использования земельного участка*</w:t>
            </w:r>
          </w:p>
        </w:tc>
        <w:tc>
          <w:tcPr>
            <w:tcW w:w="6089" w:type="dxa"/>
            <w:vMerge w:val="restart"/>
            <w:tcBorders>
              <w:top w:val="single" w:color="auto" w:sz="4" w:space="0"/>
              <w:left w:val="single" w:color="auto" w:sz="4" w:space="0"/>
              <w:right w:val="single" w:color="auto" w:sz="4" w:space="0"/>
            </w:tcBorders>
          </w:tcPr>
          <w:p>
            <w:pPr>
              <w:spacing w:after="0" w:line="240" w:lineRule="auto"/>
              <w:jc w:val="left"/>
              <w:rPr>
                <w:b/>
                <w:bCs/>
                <w:szCs w:val="24"/>
              </w:rPr>
            </w:pPr>
            <w:r>
              <w:rPr>
                <w:b/>
                <w:bCs/>
                <w:szCs w:val="24"/>
              </w:rPr>
              <w:t>Описание вспомогательного вида разрешенного использования земельного участка**</w:t>
            </w:r>
          </w:p>
        </w:tc>
        <w:tc>
          <w:tcPr>
            <w:tcW w:w="864" w:type="dxa"/>
            <w:vMerge w:val="restart"/>
            <w:tcBorders>
              <w:top w:val="single" w:color="auto" w:sz="4" w:space="0"/>
              <w:left w:val="single" w:color="auto" w:sz="4" w:space="0"/>
            </w:tcBorders>
          </w:tcPr>
          <w:p>
            <w:pPr>
              <w:spacing w:after="0" w:line="240" w:lineRule="auto"/>
              <w:jc w:val="left"/>
              <w:rPr>
                <w:b/>
                <w:bCs/>
                <w:szCs w:val="24"/>
              </w:rPr>
            </w:pPr>
            <w:r>
              <w:rPr>
                <w:b/>
                <w:bCs/>
                <w:szCs w:val="24"/>
              </w:rPr>
              <w:t>Код (числовое обозначение) вспомогательного вида разрешенного использования земельного участка***</w:t>
            </w:r>
          </w:p>
        </w:tc>
        <w:tc>
          <w:tcPr>
            <w:tcW w:w="6807" w:type="dxa"/>
            <w:gridSpan w:val="4"/>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696" w:type="dxa"/>
            <w:vMerge w:val="continue"/>
            <w:tcBorders>
              <w:bottom w:val="single" w:color="auto" w:sz="4" w:space="0"/>
              <w:right w:val="single" w:color="auto" w:sz="4" w:space="0"/>
            </w:tcBorders>
          </w:tcPr>
          <w:p>
            <w:pPr>
              <w:spacing w:after="0" w:line="240" w:lineRule="auto"/>
              <w:jc w:val="left"/>
              <w:rPr>
                <w:b/>
                <w:bCs/>
                <w:szCs w:val="24"/>
              </w:rPr>
            </w:pPr>
          </w:p>
        </w:tc>
        <w:tc>
          <w:tcPr>
            <w:tcW w:w="6089" w:type="dxa"/>
            <w:vMerge w:val="continue"/>
            <w:tcBorders>
              <w:left w:val="single" w:color="auto" w:sz="4" w:space="0"/>
              <w:bottom w:val="single" w:color="auto" w:sz="4" w:space="0"/>
              <w:right w:val="single" w:color="auto" w:sz="4" w:space="0"/>
            </w:tcBorders>
          </w:tcPr>
          <w:p>
            <w:pPr>
              <w:spacing w:after="0" w:line="240" w:lineRule="auto"/>
              <w:jc w:val="left"/>
              <w:rPr>
                <w:b/>
                <w:bCs/>
                <w:szCs w:val="24"/>
              </w:rPr>
            </w:pPr>
          </w:p>
        </w:tc>
        <w:tc>
          <w:tcPr>
            <w:tcW w:w="864" w:type="dxa"/>
            <w:vMerge w:val="continue"/>
            <w:tcBorders>
              <w:left w:val="single" w:color="auto" w:sz="4" w:space="0"/>
              <w:bottom w:val="single" w:color="auto" w:sz="4" w:space="0"/>
            </w:tcBorders>
          </w:tcPr>
          <w:p>
            <w:pPr>
              <w:spacing w:after="0" w:line="240" w:lineRule="auto"/>
              <w:jc w:val="left"/>
              <w:rPr>
                <w:b/>
                <w:bCs/>
                <w:szCs w:val="24"/>
              </w:rPr>
            </w:pPr>
          </w:p>
        </w:tc>
        <w:tc>
          <w:tcPr>
            <w:tcW w:w="1418"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Предельные (минимальные и (или) максимальные) размеры земельных участков, кв.м</w:t>
            </w:r>
          </w:p>
        </w:tc>
        <w:tc>
          <w:tcPr>
            <w:tcW w:w="1560"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Предельное количество этажей или предельная высота зданий, строений, сооружений</w:t>
            </w:r>
          </w:p>
        </w:tc>
        <w:tc>
          <w:tcPr>
            <w:tcW w:w="2123"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6" w:type="dxa"/>
            <w:tcBorders>
              <w:top w:val="single" w:color="auto" w:sz="4" w:space="0"/>
              <w:left w:val="single" w:color="auto" w:sz="4" w:space="0"/>
              <w:bottom w:val="single" w:color="auto" w:sz="4" w:space="0"/>
            </w:tcBorders>
          </w:tcPr>
          <w:p>
            <w:pPr>
              <w:spacing w:after="0" w:line="240" w:lineRule="auto"/>
              <w:jc w:val="left"/>
              <w:rPr>
                <w:b/>
                <w:bCs/>
                <w:szCs w:val="24"/>
              </w:rPr>
            </w:pPr>
            <w:r>
              <w:rPr>
                <w:b/>
                <w:bCs/>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center"/>
              <w:rPr>
                <w:b/>
                <w:bCs/>
                <w:szCs w:val="24"/>
              </w:rPr>
            </w:pPr>
            <w:r>
              <w:rPr>
                <w:b/>
                <w:bCs/>
                <w:szCs w:val="24"/>
              </w:rPr>
              <w:t>1</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szCs w:val="24"/>
              </w:rPr>
            </w:pPr>
            <w:r>
              <w:rPr>
                <w:b/>
                <w:bCs/>
                <w:szCs w:val="24"/>
              </w:rPr>
              <w:t>2</w:t>
            </w:r>
          </w:p>
        </w:tc>
        <w:tc>
          <w:tcPr>
            <w:tcW w:w="864"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3</w:t>
            </w:r>
          </w:p>
        </w:tc>
        <w:tc>
          <w:tcPr>
            <w:tcW w:w="1418"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4</w:t>
            </w:r>
          </w:p>
        </w:tc>
        <w:tc>
          <w:tcPr>
            <w:tcW w:w="1560"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5</w:t>
            </w:r>
          </w:p>
        </w:tc>
        <w:tc>
          <w:tcPr>
            <w:tcW w:w="2123"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6</w:t>
            </w:r>
          </w:p>
        </w:tc>
        <w:tc>
          <w:tcPr>
            <w:tcW w:w="1706" w:type="dxa"/>
            <w:tcBorders>
              <w:top w:val="single" w:color="auto" w:sz="4" w:space="0"/>
              <w:left w:val="single" w:color="auto" w:sz="4" w:space="0"/>
              <w:bottom w:val="single" w:color="auto" w:sz="4" w:space="0"/>
            </w:tcBorders>
          </w:tcPr>
          <w:p>
            <w:pPr>
              <w:spacing w:after="0" w:line="240" w:lineRule="auto"/>
              <w:jc w:val="center"/>
              <w:rPr>
                <w:b/>
                <w:bCs/>
                <w:szCs w:val="24"/>
              </w:rPr>
            </w:pPr>
            <w:r>
              <w:rPr>
                <w:b/>
                <w:bCs/>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Хранение автотранспорта</w:t>
            </w:r>
          </w:p>
        </w:tc>
        <w:tc>
          <w:tcPr>
            <w:tcW w:w="6089"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r>
              <w:fldChar w:fldCharType="begin"/>
            </w:r>
            <w:r>
              <w:instrText xml:space="preserve"> HYPERLINK \l "Par382" \o "4.9" </w:instrText>
            </w:r>
            <w:r>
              <w:fldChar w:fldCharType="separate"/>
            </w:r>
            <w:r>
              <w:rPr>
                <w:rStyle w:val="12"/>
                <w:bCs/>
                <w:szCs w:val="24"/>
              </w:rPr>
              <w:t>кодом 4.9</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2.7.1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18</w:t>
            </w:r>
          </w:p>
          <w:p>
            <w:pPr>
              <w:spacing w:after="0" w:line="240" w:lineRule="auto"/>
              <w:jc w:val="left"/>
              <w:rPr>
                <w:bCs/>
                <w:szCs w:val="24"/>
              </w:rPr>
            </w:pPr>
            <w:r>
              <w:rPr>
                <w:bCs/>
                <w:szCs w:val="24"/>
              </w:rPr>
              <w:t>Максимальная площадь – 600</w:t>
            </w:r>
          </w:p>
        </w:tc>
        <w:tc>
          <w:tcPr>
            <w:tcW w:w="1560"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Максимальная высота строений – 6 м.</w:t>
            </w:r>
          </w:p>
        </w:tc>
        <w:tc>
          <w:tcPr>
            <w:tcW w:w="2123"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Минимальный отступ зданий, строений, сооружений от границ земельного участка - 1 м</w:t>
            </w:r>
          </w:p>
        </w:tc>
        <w:tc>
          <w:tcPr>
            <w:tcW w:w="1706"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Земельные участки (территории) общего пользования</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"Par664" \o "12.0.1" </w:instrText>
            </w:r>
            <w:r>
              <w:fldChar w:fldCharType="separate"/>
            </w:r>
            <w:r>
              <w:rPr>
                <w:rStyle w:val="12"/>
                <w:bCs/>
                <w:szCs w:val="24"/>
              </w:rPr>
              <w:t>кодами 12.0.1</w:t>
            </w:r>
            <w:r>
              <w:rPr>
                <w:rStyle w:val="12"/>
                <w:bCs/>
                <w:szCs w:val="24"/>
              </w:rPr>
              <w:fldChar w:fldCharType="end"/>
            </w:r>
            <w:r>
              <w:rPr>
                <w:bCs/>
                <w:szCs w:val="24"/>
              </w:rPr>
              <w:t xml:space="preserve"> - </w:t>
            </w:r>
            <w:r>
              <w:fldChar w:fldCharType="begin"/>
            </w:r>
            <w:r>
              <w:instrText xml:space="preserve"> HYPERLINK \l "Par668" \o "12.0.2" </w:instrText>
            </w:r>
            <w:r>
              <w:fldChar w:fldCharType="separate"/>
            </w:r>
            <w:r>
              <w:rPr>
                <w:rStyle w:val="12"/>
                <w:bCs/>
                <w:szCs w:val="24"/>
              </w:rPr>
              <w:t>12.0.2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12.0</w:t>
            </w:r>
          </w:p>
        </w:tc>
        <w:tc>
          <w:tcPr>
            <w:tcW w:w="1418"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560"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2123"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706"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r>
      <w:bookmarkEnd w:id="41"/>
      <w:bookmarkEnd w:id="42"/>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696"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 xml:space="preserve">Основные виды разрешенного использования земельного </w:t>
            </w:r>
          </w:p>
          <w:p>
            <w:pPr>
              <w:widowControl w:val="0"/>
              <w:autoSpaceDE w:val="0"/>
              <w:autoSpaceDN w:val="0"/>
              <w:adjustRightInd w:val="0"/>
              <w:spacing w:after="0" w:line="240" w:lineRule="auto"/>
              <w:jc w:val="center"/>
              <w:rPr>
                <w:b/>
                <w:szCs w:val="24"/>
              </w:rPr>
            </w:pPr>
            <w:r>
              <w:rPr>
                <w:b/>
                <w:szCs w:val="24"/>
              </w:rPr>
              <w:t>участка*</w:t>
            </w:r>
          </w:p>
        </w:tc>
        <w:tc>
          <w:tcPr>
            <w:tcW w:w="6089"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Описание вида разрешенного использования земельного</w:t>
            </w:r>
          </w:p>
          <w:p>
            <w:pPr>
              <w:widowControl w:val="0"/>
              <w:autoSpaceDE w:val="0"/>
              <w:autoSpaceDN w:val="0"/>
              <w:adjustRightInd w:val="0"/>
              <w:spacing w:after="0" w:line="240" w:lineRule="auto"/>
              <w:jc w:val="center"/>
              <w:rPr>
                <w:b/>
                <w:szCs w:val="24"/>
              </w:rPr>
            </w:pPr>
            <w:r>
              <w:rPr>
                <w:b/>
                <w:szCs w:val="24"/>
              </w:rPr>
              <w:t xml:space="preserve"> участка**</w:t>
            </w:r>
          </w:p>
        </w:tc>
        <w:tc>
          <w:tcPr>
            <w:tcW w:w="864"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Cs w:val="24"/>
              </w:rPr>
            </w:pPr>
            <w:r>
              <w:rPr>
                <w:b/>
                <w:szCs w:val="24"/>
              </w:rPr>
              <w:t>Код (числовое обозначение) вида разрешенного использования земельного участка***</w:t>
            </w:r>
          </w:p>
        </w:tc>
        <w:tc>
          <w:tcPr>
            <w:tcW w:w="6807"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96"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Cs w:val="24"/>
              </w:rPr>
            </w:pPr>
          </w:p>
        </w:tc>
        <w:tc>
          <w:tcPr>
            <w:tcW w:w="6089"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p>
        </w:tc>
        <w:tc>
          <w:tcPr>
            <w:tcW w:w="864"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Cs w:val="24"/>
              </w:rPr>
            </w:pP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Предельные (минимальные и (или) максимальные) размеры земельных участков,</w:t>
            </w:r>
            <w:r>
              <w:rPr>
                <w:szCs w:val="24"/>
              </w:rPr>
              <w:t xml:space="preserve"> </w:t>
            </w:r>
            <w:r>
              <w:rPr>
                <w:b/>
                <w:szCs w:val="24"/>
              </w:rPr>
              <w:tab/>
            </w:r>
            <w:r>
              <w:rPr>
                <w:b/>
                <w:szCs w:val="24"/>
              </w:rPr>
              <w:t>кв.м</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Предельное количество этажей или предельная высота зданий, строений, сооружений</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blHeade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Социальное обслуживание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4" w:hRule="atLeast"/>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Бытовое обслуживание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10000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rPr>
                <w:szCs w:val="24"/>
              </w:rPr>
            </w:pPr>
            <w:r>
              <w:rPr>
                <w:szCs w:val="24"/>
              </w:rPr>
              <w:t>Амбулаторно-поликлиническое обслуживание</w:t>
            </w:r>
          </w:p>
        </w:tc>
        <w:tc>
          <w:tcPr>
            <w:tcW w:w="6089" w:type="dxa"/>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 w:type="dxa"/>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rPr>
                <w:szCs w:val="24"/>
              </w:rPr>
            </w:pPr>
            <w:r>
              <w:rPr>
                <w:szCs w:val="24"/>
              </w:rPr>
              <w:t>3.4.1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1000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autoSpaceDE w:val="0"/>
              <w:autoSpaceDN w:val="0"/>
              <w:spacing w:after="0" w:line="240" w:lineRule="auto"/>
              <w:rPr>
                <w:color w:val="000000"/>
                <w:szCs w:val="24"/>
              </w:rPr>
            </w:pPr>
            <w:r>
              <w:rPr>
                <w:color w:val="000000"/>
                <w:szCs w:val="24"/>
              </w:rPr>
              <w:t>Стационарное медицинское обслуживание</w:t>
            </w:r>
          </w:p>
        </w:tc>
        <w:tc>
          <w:tcPr>
            <w:tcW w:w="6089" w:type="dxa"/>
            <w:tcBorders>
              <w:top w:val="single" w:color="auto" w:sz="4" w:space="0"/>
              <w:left w:val="single" w:color="auto" w:sz="4" w:space="0"/>
              <w:bottom w:val="single" w:color="auto" w:sz="4" w:space="0"/>
              <w:right w:val="single" w:color="auto" w:sz="4" w:space="0"/>
            </w:tcBorders>
          </w:tcPr>
          <w:p>
            <w:pPr>
              <w:autoSpaceDE w:val="0"/>
              <w:autoSpaceDN w:val="0"/>
              <w:spacing w:after="0" w:line="240" w:lineRule="auto"/>
              <w:rPr>
                <w:color w:val="000000"/>
                <w:szCs w:val="24"/>
              </w:rPr>
            </w:pPr>
            <w:r>
              <w:rPr>
                <w:color w:val="000000"/>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 w:type="dxa"/>
            <w:tcBorders>
              <w:top w:val="single" w:color="auto" w:sz="4" w:space="0"/>
              <w:left w:val="single" w:color="auto" w:sz="4" w:space="0"/>
              <w:bottom w:val="single" w:color="auto" w:sz="4" w:space="0"/>
            </w:tcBorders>
          </w:tcPr>
          <w:p>
            <w:pPr>
              <w:autoSpaceDE w:val="0"/>
              <w:autoSpaceDN w:val="0"/>
              <w:spacing w:after="0" w:line="240" w:lineRule="auto"/>
              <w:rPr>
                <w:color w:val="000000"/>
                <w:szCs w:val="24"/>
              </w:rPr>
            </w:pPr>
            <w:r>
              <w:rPr>
                <w:color w:val="000000"/>
                <w:szCs w:val="24"/>
              </w:rPr>
              <w:t>3.4.2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1000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со стороны, выходящей:</w:t>
            </w:r>
          </w:p>
          <w:p>
            <w:pPr>
              <w:widowControl w:val="0"/>
              <w:autoSpaceDE w:val="0"/>
              <w:autoSpaceDN w:val="0"/>
              <w:adjustRightInd w:val="0"/>
              <w:spacing w:after="0" w:line="240" w:lineRule="auto"/>
              <w:jc w:val="left"/>
              <w:rPr>
                <w:szCs w:val="24"/>
              </w:rPr>
            </w:pPr>
            <w:r>
              <w:rPr>
                <w:szCs w:val="24"/>
              </w:rPr>
              <w:t>на улицу - 5 м</w:t>
            </w:r>
          </w:p>
          <w:p>
            <w:pPr>
              <w:widowControl w:val="0"/>
              <w:autoSpaceDE w:val="0"/>
              <w:autoSpaceDN w:val="0"/>
              <w:adjustRightInd w:val="0"/>
              <w:spacing w:after="0" w:line="240" w:lineRule="auto"/>
              <w:jc w:val="left"/>
              <w:rPr>
                <w:szCs w:val="24"/>
              </w:rPr>
            </w:pPr>
            <w:r>
              <w:rPr>
                <w:szCs w:val="24"/>
              </w:rPr>
              <w:t>на проезд -3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Образование и просвещение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3.5</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1000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-3</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Культурное развитие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3.6</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1000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Общественное управление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3.8</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autoSpaceDE w:val="0"/>
              <w:autoSpaceDN w:val="0"/>
              <w:spacing w:after="0" w:line="240" w:lineRule="auto"/>
              <w:rPr>
                <w:szCs w:val="24"/>
              </w:rPr>
            </w:pPr>
            <w:r>
              <w:rPr>
                <w:szCs w:val="24"/>
              </w:rPr>
              <w:t>Обеспечение научной деятельности</w:t>
            </w:r>
          </w:p>
        </w:tc>
        <w:tc>
          <w:tcPr>
            <w:tcW w:w="6089" w:type="dxa"/>
            <w:tcBorders>
              <w:top w:val="single" w:color="auto" w:sz="4" w:space="0"/>
              <w:left w:val="single" w:color="auto" w:sz="4" w:space="0"/>
              <w:bottom w:val="single" w:color="auto" w:sz="4" w:space="0"/>
              <w:right w:val="single" w:color="auto" w:sz="4" w:space="0"/>
            </w:tcBorders>
          </w:tcPr>
          <w:p>
            <w:pPr>
              <w:autoSpaceDE w:val="0"/>
              <w:autoSpaceDN w:val="0"/>
              <w:spacing w:after="0" w:line="240" w:lineRule="auto"/>
              <w:rPr>
                <w:szCs w:val="24"/>
              </w:rPr>
            </w:pPr>
            <w:r>
              <w:rPr>
                <w:szCs w:val="24"/>
              </w:rPr>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w:t>
            </w:r>
            <w:r>
              <w:fldChar w:fldCharType="begin"/>
            </w:r>
            <w:r>
              <w:instrText xml:space="preserve"> HYPERLINK "http://www.mosexp.ru/proektnye_raboty.html" </w:instrText>
            </w:r>
            <w:r>
              <w:fldChar w:fldCharType="separate"/>
            </w:r>
            <w:r>
              <w:rPr>
                <w:szCs w:val="24"/>
              </w:rPr>
              <w:t>проектные институты</w:t>
            </w:r>
            <w:r>
              <w:rPr>
                <w:szCs w:val="24"/>
              </w:rPr>
              <w:fldChar w:fldCharType="end"/>
            </w:r>
            <w:r>
              <w:rPr>
                <w:szCs w:val="24"/>
              </w:rPr>
              <w:t>,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864" w:type="dxa"/>
            <w:tcBorders>
              <w:top w:val="single" w:color="auto" w:sz="4" w:space="0"/>
              <w:left w:val="single" w:color="auto" w:sz="4" w:space="0"/>
              <w:bottom w:val="single" w:color="auto" w:sz="4" w:space="0"/>
            </w:tcBorders>
          </w:tcPr>
          <w:p>
            <w:pPr>
              <w:autoSpaceDE w:val="0"/>
              <w:autoSpaceDN w:val="0"/>
              <w:spacing w:after="0" w:line="240" w:lineRule="auto"/>
              <w:jc w:val="center"/>
              <w:rPr>
                <w:szCs w:val="24"/>
              </w:rPr>
            </w:pPr>
            <w:r>
              <w:rPr>
                <w:szCs w:val="24"/>
              </w:rPr>
              <w:t>3.9</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Амбулаторное ветеринарное обслуживание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оказания ветеринарных услуг без содержания животных</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3.10.1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- 3</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Приюты для животных</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оказания ветеринарных услуг в стационаре;</w:t>
            </w:r>
          </w:p>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организации гостиниц для животных</w:t>
            </w:r>
          </w:p>
        </w:tc>
        <w:tc>
          <w:tcPr>
            <w:tcW w:w="864" w:type="dxa"/>
            <w:tcBorders>
              <w:top w:val="single" w:color="auto" w:sz="4" w:space="0"/>
              <w:left w:val="single" w:color="auto" w:sz="4" w:space="0"/>
              <w:bottom w:val="single" w:color="auto" w:sz="4" w:space="0"/>
            </w:tcBorders>
          </w:tcPr>
          <w:p>
            <w:pPr>
              <w:spacing w:after="0" w:line="240" w:lineRule="auto"/>
              <w:jc w:val="center"/>
              <w:rPr>
                <w:szCs w:val="24"/>
              </w:rPr>
            </w:pPr>
            <w:r>
              <w:rPr>
                <w:szCs w:val="24"/>
              </w:rPr>
              <w:t>3.10.2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- 3</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Деловое управление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Объекты торговли (торговые центры, торгово-развлекательные центры (комплексы)</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 размещение гаражей и (или) стоянок для автомобилей сотрудников и посетителей торгового центра</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Рынки</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1200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Магазины</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4.4</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200</w:t>
            </w:r>
          </w:p>
          <w:p>
            <w:pPr>
              <w:widowControl w:val="0"/>
              <w:autoSpaceDE w:val="0"/>
              <w:autoSpaceDN w:val="0"/>
              <w:adjustRightInd w:val="0"/>
              <w:spacing w:after="0" w:line="240" w:lineRule="auto"/>
              <w:jc w:val="left"/>
              <w:rPr>
                <w:szCs w:val="24"/>
              </w:rPr>
            </w:pPr>
            <w:r>
              <w:rPr>
                <w:szCs w:val="24"/>
              </w:rPr>
              <w:t>Максимальная площадь – 5000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Банковская и страховая деятельность</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4.5</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color w:val="000000"/>
                <w:szCs w:val="24"/>
              </w:rPr>
            </w:pPr>
            <w:r>
              <w:rPr>
                <w:color w:val="000000"/>
                <w:szCs w:val="24"/>
              </w:rPr>
              <w:t>Общественное питание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color w:val="000000"/>
                <w:szCs w:val="24"/>
              </w:rPr>
            </w:pPr>
            <w:r>
              <w:rPr>
                <w:color w:val="000000"/>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color w:val="000000"/>
                <w:szCs w:val="24"/>
              </w:rPr>
            </w:pPr>
            <w:r>
              <w:rPr>
                <w:color w:val="000000"/>
                <w:szCs w:val="24"/>
              </w:rPr>
              <w:t>4.6</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color w:val="000000"/>
                <w:szCs w:val="24"/>
              </w:rPr>
            </w:pPr>
            <w:r>
              <w:rPr>
                <w:color w:val="000000"/>
                <w:szCs w:val="24"/>
              </w:rPr>
              <w:t>Минимальная площадь – 600</w:t>
            </w:r>
          </w:p>
          <w:p>
            <w:pPr>
              <w:widowControl w:val="0"/>
              <w:autoSpaceDE w:val="0"/>
              <w:autoSpaceDN w:val="0"/>
              <w:adjustRightInd w:val="0"/>
              <w:spacing w:after="0" w:line="240" w:lineRule="auto"/>
              <w:jc w:val="left"/>
              <w:rPr>
                <w:color w:val="000000"/>
                <w:szCs w:val="24"/>
              </w:rPr>
            </w:pPr>
            <w:r>
              <w:rPr>
                <w:color w:val="000000"/>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Гостиничное обслуживание</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4.7</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20000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spacing w:after="0" w:line="240" w:lineRule="auto"/>
              <w:rPr>
                <w:szCs w:val="24"/>
              </w:rPr>
            </w:pPr>
            <w:r>
              <w:rPr>
                <w:szCs w:val="24"/>
              </w:rPr>
              <w:t>Развлекательные мероприятия</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rPr>
                <w:szCs w:val="24"/>
              </w:rPr>
            </w:pPr>
            <w:r>
              <w:rPr>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64" w:type="dxa"/>
            <w:tcBorders>
              <w:top w:val="single" w:color="auto" w:sz="4" w:space="0"/>
              <w:left w:val="single" w:color="auto" w:sz="4" w:space="0"/>
              <w:bottom w:val="single" w:color="auto" w:sz="4" w:space="0"/>
            </w:tcBorders>
          </w:tcPr>
          <w:p>
            <w:pPr>
              <w:spacing w:after="0" w:line="240" w:lineRule="auto"/>
              <w:rPr>
                <w:szCs w:val="24"/>
              </w:rPr>
            </w:pPr>
            <w:r>
              <w:rPr>
                <w:szCs w:val="24"/>
              </w:rPr>
              <w:t>4.8.1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 xml:space="preserve">Максимальная высота строений, количество этажей – по заданию на проектирование </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Выставочно-ярмарочная деятельность</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4.10</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 xml:space="preserve">Максимальная высота строений, количество этажей – по заданию на проектирование </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autoSpaceDE w:val="0"/>
              <w:autoSpaceDN w:val="0"/>
              <w:spacing w:after="0" w:line="240" w:lineRule="auto"/>
              <w:rPr>
                <w:szCs w:val="24"/>
              </w:rPr>
            </w:pPr>
            <w:r>
              <w:rPr>
                <w:szCs w:val="24"/>
              </w:rPr>
              <w:t>Спорт</w:t>
            </w:r>
          </w:p>
        </w:tc>
        <w:tc>
          <w:tcPr>
            <w:tcW w:w="6089" w:type="dxa"/>
            <w:tcBorders>
              <w:top w:val="single" w:color="auto" w:sz="4" w:space="0"/>
              <w:left w:val="single" w:color="auto" w:sz="4" w:space="0"/>
              <w:bottom w:val="single" w:color="auto" w:sz="4" w:space="0"/>
              <w:right w:val="single" w:color="auto" w:sz="4" w:space="0"/>
            </w:tcBorders>
          </w:tcPr>
          <w:p>
            <w:pPr>
              <w:autoSpaceDE w:val="0"/>
              <w:autoSpaceDN w:val="0"/>
              <w:spacing w:after="0" w:line="240" w:lineRule="auto"/>
              <w:rPr>
                <w:szCs w:val="24"/>
              </w:rPr>
            </w:pPr>
            <w:r>
              <w:rPr>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864" w:type="dxa"/>
            <w:tcBorders>
              <w:top w:val="single" w:color="auto" w:sz="4" w:space="0"/>
              <w:left w:val="single" w:color="auto" w:sz="4" w:space="0"/>
              <w:bottom w:val="single" w:color="auto" w:sz="4" w:space="0"/>
            </w:tcBorders>
          </w:tcPr>
          <w:p>
            <w:pPr>
              <w:autoSpaceDE w:val="0"/>
              <w:autoSpaceDN w:val="0"/>
              <w:spacing w:after="0" w:line="240" w:lineRule="auto"/>
              <w:jc w:val="center"/>
              <w:rPr>
                <w:szCs w:val="24"/>
                <w:highlight w:val="red"/>
              </w:rPr>
            </w:pPr>
            <w:r>
              <w:rPr>
                <w:szCs w:val="24"/>
              </w:rPr>
              <w:t>5.1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 600</w:t>
            </w:r>
          </w:p>
          <w:p>
            <w:pPr>
              <w:widowControl w:val="0"/>
              <w:autoSpaceDE w:val="0"/>
              <w:autoSpaceDN w:val="0"/>
              <w:adjustRightInd w:val="0"/>
              <w:spacing w:after="0" w:line="240" w:lineRule="auto"/>
              <w:jc w:val="left"/>
              <w:rPr>
                <w:szCs w:val="24"/>
              </w:rPr>
            </w:pPr>
            <w:r>
              <w:rPr>
                <w:szCs w:val="24"/>
              </w:rPr>
              <w:t>Максимальная площадь – 50000</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 xml:space="preserve">Максимальная высота строений, количество этажей – по заданию на проектирование </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- 5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696"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Условно разрешенные виды использования земельного участка*</w:t>
            </w:r>
          </w:p>
        </w:tc>
        <w:tc>
          <w:tcPr>
            <w:tcW w:w="6089"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 xml:space="preserve">Описание условно разрешенного вида использования земельного участка** </w:t>
            </w:r>
          </w:p>
        </w:tc>
        <w:tc>
          <w:tcPr>
            <w:tcW w:w="864"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Код (числовое обозначение) вида условно разрешенного использования земельного участка***</w:t>
            </w:r>
          </w:p>
        </w:tc>
        <w:tc>
          <w:tcPr>
            <w:tcW w:w="6807"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96"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6089"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864"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Предельное количество этажей или предельная высота зданий, строений, сооружений</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Малоэтажная многоквартирная жилая застройка</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2.1.1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color w:val="2D2D2D"/>
                <w:szCs w:val="24"/>
              </w:rPr>
            </w:pPr>
            <w:r>
              <w:rPr>
                <w:color w:val="2D2D2D"/>
                <w:szCs w:val="24"/>
              </w:rPr>
              <w:t>Минимальная площадь земельного участка на одну квартиру - 30 м² (без площади застройки);</w:t>
            </w:r>
          </w:p>
          <w:p>
            <w:pPr>
              <w:widowControl w:val="0"/>
              <w:autoSpaceDE w:val="0"/>
              <w:autoSpaceDN w:val="0"/>
              <w:adjustRightInd w:val="0"/>
              <w:spacing w:after="0" w:line="240" w:lineRule="auto"/>
              <w:jc w:val="left"/>
              <w:rPr>
                <w:color w:val="2D2D2D"/>
                <w:szCs w:val="24"/>
              </w:rPr>
            </w:pPr>
            <w:r>
              <w:rPr>
                <w:color w:val="2D2D2D"/>
                <w:szCs w:val="24"/>
              </w:rPr>
              <w:t>Максимальная площадь земельного участка на одну квартиру 60 м² (без площади застройки)</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- 4</w:t>
            </w:r>
          </w:p>
          <w:p>
            <w:pPr>
              <w:widowControl w:val="0"/>
              <w:autoSpaceDE w:val="0"/>
              <w:autoSpaceDN w:val="0"/>
              <w:adjustRightInd w:val="0"/>
              <w:spacing w:after="0" w:line="240" w:lineRule="auto"/>
              <w:jc w:val="left"/>
              <w:rPr>
                <w:color w:val="2D2D2D"/>
                <w:szCs w:val="24"/>
              </w:rPr>
            </w:pP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со стороны, выходящей:</w:t>
            </w:r>
          </w:p>
          <w:p>
            <w:pPr>
              <w:widowControl w:val="0"/>
              <w:autoSpaceDE w:val="0"/>
              <w:autoSpaceDN w:val="0"/>
              <w:adjustRightInd w:val="0"/>
              <w:spacing w:after="0" w:line="240" w:lineRule="auto"/>
              <w:jc w:val="left"/>
              <w:rPr>
                <w:szCs w:val="24"/>
              </w:rPr>
            </w:pPr>
            <w:r>
              <w:rPr>
                <w:szCs w:val="24"/>
              </w:rPr>
              <w:t>на улицу - 5 м</w:t>
            </w:r>
          </w:p>
          <w:p>
            <w:pPr>
              <w:widowControl w:val="0"/>
              <w:autoSpaceDE w:val="0"/>
              <w:autoSpaceDN w:val="0"/>
              <w:adjustRightInd w:val="0"/>
              <w:spacing w:after="0" w:line="240" w:lineRule="auto"/>
              <w:jc w:val="left"/>
              <w:rPr>
                <w:szCs w:val="24"/>
              </w:rPr>
            </w:pPr>
            <w:r>
              <w:rPr>
                <w:szCs w:val="24"/>
              </w:rPr>
              <w:t>на проезд -3 м</w:t>
            </w:r>
          </w:p>
          <w:p>
            <w:pPr>
              <w:widowControl w:val="0"/>
              <w:autoSpaceDE w:val="0"/>
              <w:autoSpaceDN w:val="0"/>
              <w:adjustRightInd w:val="0"/>
              <w:spacing w:after="0" w:line="240" w:lineRule="auto"/>
              <w:jc w:val="left"/>
              <w:rPr>
                <w:color w:val="2D2D2D"/>
                <w:szCs w:val="24"/>
              </w:rPr>
            </w:pPr>
            <w:r>
              <w:rPr>
                <w:szCs w:val="24"/>
              </w:rPr>
              <w:t>до границ соседнего участка -3м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color w:val="2D2D2D"/>
                <w:szCs w:val="24"/>
              </w:rPr>
            </w:pPr>
            <w:r>
              <w:rPr>
                <w:color w:val="2D2D2D"/>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rPr>
                <w:szCs w:val="24"/>
              </w:rPr>
            </w:pPr>
            <w:r>
              <w:rPr>
                <w:szCs w:val="24"/>
              </w:rPr>
              <w:t>Блокированная жилая застройка</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2.3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Минимальная площадь приквартирногоучастка– 350</w:t>
            </w:r>
          </w:p>
          <w:p>
            <w:pPr>
              <w:widowControl w:val="0"/>
              <w:autoSpaceDE w:val="0"/>
              <w:autoSpaceDN w:val="0"/>
              <w:adjustRightInd w:val="0"/>
              <w:spacing w:after="0" w:line="240" w:lineRule="auto"/>
              <w:jc w:val="left"/>
              <w:rPr>
                <w:szCs w:val="24"/>
              </w:rPr>
            </w:pPr>
            <w:r>
              <w:rPr>
                <w:szCs w:val="24"/>
              </w:rPr>
              <w:t>Максимальная площадь приквартирногоучастка – 1000</w:t>
            </w:r>
          </w:p>
          <w:p>
            <w:pPr>
              <w:widowControl w:val="0"/>
              <w:autoSpaceDE w:val="0"/>
              <w:autoSpaceDN w:val="0"/>
              <w:adjustRightInd w:val="0"/>
              <w:spacing w:after="0" w:line="240" w:lineRule="auto"/>
              <w:jc w:val="left"/>
              <w:rPr>
                <w:szCs w:val="24"/>
              </w:rPr>
            </w:pPr>
            <w:r>
              <w:rPr>
                <w:szCs w:val="24"/>
              </w:rPr>
              <w:t>Без площади застройки</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Максимальное количество этажей -3</w:t>
            </w:r>
          </w:p>
          <w:p>
            <w:pPr>
              <w:widowControl w:val="0"/>
              <w:autoSpaceDE w:val="0"/>
              <w:autoSpaceDN w:val="0"/>
              <w:adjustRightInd w:val="0"/>
              <w:spacing w:after="0" w:line="240" w:lineRule="auto"/>
              <w:jc w:val="left"/>
              <w:rPr>
                <w:szCs w:val="24"/>
              </w:rPr>
            </w:pPr>
            <w:r>
              <w:rPr>
                <w:szCs w:val="24"/>
              </w:rPr>
              <w:t>Максимальная высота строений – 15м.</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со стороны, выходящей:</w:t>
            </w:r>
          </w:p>
          <w:p>
            <w:pPr>
              <w:widowControl w:val="0"/>
              <w:autoSpaceDE w:val="0"/>
              <w:autoSpaceDN w:val="0"/>
              <w:adjustRightInd w:val="0"/>
              <w:spacing w:after="0" w:line="240" w:lineRule="auto"/>
              <w:jc w:val="left"/>
              <w:rPr>
                <w:szCs w:val="24"/>
              </w:rPr>
            </w:pPr>
            <w:r>
              <w:rPr>
                <w:szCs w:val="24"/>
              </w:rPr>
              <w:t>на улицу - 5 м</w:t>
            </w:r>
          </w:p>
          <w:p>
            <w:pPr>
              <w:widowControl w:val="0"/>
              <w:autoSpaceDE w:val="0"/>
              <w:autoSpaceDN w:val="0"/>
              <w:adjustRightInd w:val="0"/>
              <w:spacing w:after="0" w:line="240" w:lineRule="auto"/>
              <w:jc w:val="left"/>
              <w:rPr>
                <w:szCs w:val="24"/>
              </w:rPr>
            </w:pPr>
            <w:r>
              <w:rPr>
                <w:szCs w:val="24"/>
              </w:rPr>
              <w:t>на проезд -3 м</w:t>
            </w:r>
          </w:p>
          <w:p>
            <w:pPr>
              <w:widowControl w:val="0"/>
              <w:autoSpaceDE w:val="0"/>
              <w:autoSpaceDN w:val="0"/>
              <w:adjustRightInd w:val="0"/>
              <w:spacing w:after="0" w:line="240" w:lineRule="auto"/>
              <w:jc w:val="left"/>
              <w:rPr>
                <w:szCs w:val="24"/>
              </w:rPr>
            </w:pPr>
            <w:r>
              <w:rPr>
                <w:szCs w:val="24"/>
              </w:rPr>
              <w:t>на соседний участок-3м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696"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Вспомогательные виды разрешенного использования земельного участка*</w:t>
            </w:r>
          </w:p>
        </w:tc>
        <w:tc>
          <w:tcPr>
            <w:tcW w:w="6089"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Описание вспомогательного вида разрешенного использования земельного участка**</w:t>
            </w:r>
          </w:p>
        </w:tc>
        <w:tc>
          <w:tcPr>
            <w:tcW w:w="864"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Cs w:val="24"/>
              </w:rPr>
            </w:pPr>
            <w:r>
              <w:rPr>
                <w:b/>
                <w:szCs w:val="24"/>
              </w:rPr>
              <w:t>Код (числовое обозначение) вспомогательного вида разрешенного использования земельного участка***</w:t>
            </w:r>
          </w:p>
        </w:tc>
        <w:tc>
          <w:tcPr>
            <w:tcW w:w="6807"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696"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Cs w:val="24"/>
              </w:rPr>
            </w:pPr>
          </w:p>
        </w:tc>
        <w:tc>
          <w:tcPr>
            <w:tcW w:w="6089"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p>
        </w:tc>
        <w:tc>
          <w:tcPr>
            <w:tcW w:w="864"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Cs w:val="24"/>
              </w:rPr>
            </w:pP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Предельные (минимальные и (или) максимальные) размеры земельных участков,</w:t>
            </w:r>
            <w:r>
              <w:rPr>
                <w:szCs w:val="24"/>
              </w:rPr>
              <w:t xml:space="preserve"> </w:t>
            </w:r>
            <w:r>
              <w:rPr>
                <w:b/>
                <w:szCs w:val="24"/>
              </w:rPr>
              <w:tab/>
            </w:r>
            <w:r>
              <w:rPr>
                <w:b/>
                <w:szCs w:val="24"/>
              </w:rPr>
              <w:t>кв.м</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Предельное количество этажей или предельная высота зданий, строений, сооружений</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70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shd w:val="clear" w:color="auto" w:fill="auto"/>
          </w:tcPr>
          <w:p>
            <w:pPr>
              <w:spacing w:after="0" w:line="240" w:lineRule="auto"/>
              <w:textAlignment w:val="baseline"/>
              <w:rPr>
                <w:szCs w:val="24"/>
              </w:rPr>
            </w:pPr>
            <w:r>
              <w:rPr>
                <w:szCs w:val="24"/>
              </w:rPr>
              <w:t>Хранение автотранспорта</w:t>
            </w:r>
          </w:p>
        </w:tc>
        <w:tc>
          <w:tcPr>
            <w:tcW w:w="6089" w:type="dxa"/>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textAlignment w:val="baseline"/>
              <w:rPr>
                <w:szCs w:val="24"/>
              </w:rPr>
            </w:pPr>
            <w:r>
              <w:rPr>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864" w:type="dxa"/>
            <w:tcBorders>
              <w:top w:val="single" w:color="auto" w:sz="4" w:space="0"/>
              <w:left w:val="single" w:color="auto" w:sz="4" w:space="0"/>
              <w:bottom w:val="single" w:color="auto" w:sz="4" w:space="0"/>
            </w:tcBorders>
            <w:shd w:val="clear" w:color="auto" w:fill="auto"/>
          </w:tcPr>
          <w:p>
            <w:pPr>
              <w:spacing w:after="0" w:line="240" w:lineRule="auto"/>
              <w:jc w:val="center"/>
              <w:textAlignment w:val="baseline"/>
              <w:rPr>
                <w:szCs w:val="24"/>
              </w:rPr>
            </w:pPr>
            <w:r>
              <w:rPr>
                <w:szCs w:val="24"/>
              </w:rPr>
              <w:t>2.7.1</w:t>
            </w:r>
          </w:p>
        </w:tc>
        <w:tc>
          <w:tcPr>
            <w:tcW w:w="1418" w:type="dxa"/>
            <w:tcBorders>
              <w:top w:val="single" w:color="auto" w:sz="4" w:space="0"/>
              <w:left w:val="single" w:color="auto" w:sz="4" w:space="0"/>
              <w:bottom w:val="single" w:color="auto" w:sz="4" w:space="0"/>
            </w:tcBorders>
            <w:shd w:val="clear" w:color="auto" w:fill="auto"/>
          </w:tcPr>
          <w:p>
            <w:pPr>
              <w:widowControl w:val="0"/>
              <w:autoSpaceDE w:val="0"/>
              <w:autoSpaceDN w:val="0"/>
              <w:adjustRightInd w:val="0"/>
              <w:spacing w:after="0" w:line="240" w:lineRule="auto"/>
              <w:jc w:val="left"/>
              <w:rPr>
                <w:szCs w:val="24"/>
              </w:rPr>
            </w:pPr>
            <w:r>
              <w:rPr>
                <w:szCs w:val="24"/>
              </w:rPr>
              <w:t>Минимальная площадь – 18</w:t>
            </w:r>
          </w:p>
          <w:p>
            <w:pPr>
              <w:spacing w:after="0" w:line="240" w:lineRule="auto"/>
              <w:jc w:val="left"/>
              <w:textAlignment w:val="baseline"/>
              <w:rPr>
                <w:szCs w:val="24"/>
              </w:rPr>
            </w:pPr>
            <w:r>
              <w:rPr>
                <w:szCs w:val="24"/>
              </w:rPr>
              <w:t>Максимальная площадь – 600</w:t>
            </w:r>
          </w:p>
        </w:tc>
        <w:tc>
          <w:tcPr>
            <w:tcW w:w="1560" w:type="dxa"/>
            <w:tcBorders>
              <w:top w:val="single" w:color="auto" w:sz="4" w:space="0"/>
              <w:left w:val="single" w:color="auto" w:sz="4" w:space="0"/>
              <w:bottom w:val="single" w:color="auto" w:sz="4" w:space="0"/>
            </w:tcBorders>
            <w:shd w:val="clear" w:color="auto" w:fill="auto"/>
          </w:tcPr>
          <w:p>
            <w:pPr>
              <w:spacing w:after="0" w:line="240" w:lineRule="auto"/>
              <w:jc w:val="left"/>
              <w:textAlignment w:val="baseline"/>
              <w:rPr>
                <w:szCs w:val="24"/>
              </w:rPr>
            </w:pPr>
            <w:r>
              <w:rPr>
                <w:szCs w:val="24"/>
              </w:rPr>
              <w:t>Максимальная высота строений – 6 м.</w:t>
            </w:r>
          </w:p>
        </w:tc>
        <w:tc>
          <w:tcPr>
            <w:tcW w:w="2123" w:type="dxa"/>
            <w:tcBorders>
              <w:top w:val="single" w:color="auto" w:sz="4" w:space="0"/>
              <w:left w:val="single" w:color="auto" w:sz="4" w:space="0"/>
              <w:bottom w:val="single" w:color="auto" w:sz="4" w:space="0"/>
            </w:tcBorders>
            <w:shd w:val="clear" w:color="auto" w:fill="auto"/>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- 1 м</w:t>
            </w:r>
          </w:p>
        </w:tc>
        <w:tc>
          <w:tcPr>
            <w:tcW w:w="1706" w:type="dxa"/>
            <w:tcBorders>
              <w:top w:val="single" w:color="auto" w:sz="4" w:space="0"/>
              <w:left w:val="single" w:color="auto" w:sz="4" w:space="0"/>
              <w:bottom w:val="single" w:color="auto" w:sz="4" w:space="0"/>
            </w:tcBorders>
            <w:shd w:val="clear" w:color="auto" w:fill="auto"/>
          </w:tcPr>
          <w:p>
            <w:pPr>
              <w:spacing w:after="0" w:line="240" w:lineRule="auto"/>
              <w:jc w:val="center"/>
              <w:textAlignment w:val="baseline"/>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Служебные гаражи</w:t>
            </w:r>
          </w:p>
        </w:tc>
        <w:tc>
          <w:tcPr>
            <w:tcW w:w="60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Cs w:val="24"/>
              </w:rPr>
            </w:pPr>
            <w:r>
              <w:rPr>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fldChar w:fldCharType="begin"/>
            </w:r>
            <w:r>
              <w:instrText xml:space="preserve"> HYPERLINK \l "Par190" \o "3.0" </w:instrText>
            </w:r>
            <w:r>
              <w:fldChar w:fldCharType="separate"/>
            </w:r>
            <w:r>
              <w:rPr>
                <w:color w:val="0000FF"/>
                <w:szCs w:val="24"/>
              </w:rPr>
              <w:t>кодами 3.0</w:t>
            </w:r>
            <w:r>
              <w:rPr>
                <w:color w:val="0000FF"/>
                <w:szCs w:val="24"/>
              </w:rPr>
              <w:fldChar w:fldCharType="end"/>
            </w:r>
            <w:r>
              <w:rPr>
                <w:szCs w:val="24"/>
              </w:rPr>
              <w:t xml:space="preserve">, </w:t>
            </w:r>
            <w:r>
              <w:fldChar w:fldCharType="begin"/>
            </w:r>
            <w:r>
              <w:instrText xml:space="preserve"> HYPERLINK \l "Par333" \o "4.0" </w:instrText>
            </w:r>
            <w:r>
              <w:fldChar w:fldCharType="separate"/>
            </w:r>
            <w:r>
              <w:rPr>
                <w:color w:val="0000FF"/>
                <w:szCs w:val="24"/>
              </w:rPr>
              <w:t>4.0</w:t>
            </w:r>
            <w:r>
              <w:rPr>
                <w:color w:val="0000FF"/>
                <w:szCs w:val="24"/>
              </w:rPr>
              <w:fldChar w:fldCharType="end"/>
            </w:r>
            <w:r>
              <w:rPr>
                <w:szCs w:val="24"/>
              </w:rPr>
              <w:t>, а также для стоянки и хранения транспортных средств общего пользования, в том числе в депо</w:t>
            </w:r>
          </w:p>
        </w:tc>
        <w:tc>
          <w:tcPr>
            <w:tcW w:w="86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Cs w:val="24"/>
              </w:rPr>
            </w:pPr>
            <w:r>
              <w:rPr>
                <w:szCs w:val="24"/>
              </w:rPr>
              <w:t>4.9</w:t>
            </w:r>
          </w:p>
        </w:tc>
        <w:tc>
          <w:tcPr>
            <w:tcW w:w="1418" w:type="dxa"/>
            <w:tcBorders>
              <w:top w:val="single" w:color="auto" w:sz="4" w:space="0"/>
              <w:left w:val="single" w:color="auto" w:sz="4" w:space="0"/>
              <w:bottom w:val="single" w:color="auto" w:sz="4" w:space="0"/>
            </w:tcBorders>
            <w:shd w:val="clear" w:color="auto" w:fill="auto"/>
          </w:tcPr>
          <w:p>
            <w:pPr>
              <w:widowControl w:val="0"/>
              <w:autoSpaceDE w:val="0"/>
              <w:autoSpaceDN w:val="0"/>
              <w:adjustRightInd w:val="0"/>
              <w:spacing w:after="0" w:line="240" w:lineRule="auto"/>
              <w:jc w:val="left"/>
              <w:rPr>
                <w:szCs w:val="24"/>
              </w:rPr>
            </w:pPr>
            <w:r>
              <w:rPr>
                <w:szCs w:val="24"/>
              </w:rPr>
              <w:t>Минимальная площадь – 18</w:t>
            </w:r>
          </w:p>
          <w:p>
            <w:pPr>
              <w:spacing w:after="0" w:line="240" w:lineRule="auto"/>
              <w:jc w:val="left"/>
              <w:textAlignment w:val="baseline"/>
              <w:rPr>
                <w:szCs w:val="24"/>
              </w:rPr>
            </w:pPr>
            <w:r>
              <w:rPr>
                <w:szCs w:val="24"/>
              </w:rPr>
              <w:t>Максимальная площадь – 600</w:t>
            </w:r>
          </w:p>
        </w:tc>
        <w:tc>
          <w:tcPr>
            <w:tcW w:w="1560" w:type="dxa"/>
            <w:tcBorders>
              <w:top w:val="single" w:color="auto" w:sz="4" w:space="0"/>
              <w:left w:val="single" w:color="auto" w:sz="4" w:space="0"/>
              <w:bottom w:val="single" w:color="auto" w:sz="4" w:space="0"/>
            </w:tcBorders>
            <w:shd w:val="clear" w:color="auto" w:fill="auto"/>
          </w:tcPr>
          <w:p>
            <w:pPr>
              <w:spacing w:after="0" w:line="240" w:lineRule="auto"/>
              <w:jc w:val="left"/>
              <w:textAlignment w:val="baseline"/>
              <w:rPr>
                <w:szCs w:val="24"/>
              </w:rPr>
            </w:pPr>
            <w:r>
              <w:rPr>
                <w:szCs w:val="24"/>
              </w:rPr>
              <w:t>Максимальная высота строений – 6 м.</w:t>
            </w:r>
          </w:p>
        </w:tc>
        <w:tc>
          <w:tcPr>
            <w:tcW w:w="2123" w:type="dxa"/>
            <w:tcBorders>
              <w:top w:val="single" w:color="auto" w:sz="4" w:space="0"/>
              <w:left w:val="single" w:color="auto" w:sz="4" w:space="0"/>
              <w:bottom w:val="single" w:color="auto" w:sz="4" w:space="0"/>
            </w:tcBorders>
            <w:shd w:val="clear" w:color="auto" w:fill="auto"/>
          </w:tcPr>
          <w:p>
            <w:pPr>
              <w:widowControl w:val="0"/>
              <w:autoSpaceDE w:val="0"/>
              <w:autoSpaceDN w:val="0"/>
              <w:adjustRightInd w:val="0"/>
              <w:spacing w:after="0" w:line="240" w:lineRule="auto"/>
              <w:jc w:val="left"/>
              <w:rPr>
                <w:szCs w:val="24"/>
              </w:rPr>
            </w:pPr>
            <w:r>
              <w:rPr>
                <w:szCs w:val="24"/>
              </w:rPr>
              <w:t>Минимальный отступ зданий, строений, сооружений от границ земельного участка - 1 м</w:t>
            </w:r>
          </w:p>
          <w:p>
            <w:pPr>
              <w:spacing w:after="0" w:line="240" w:lineRule="auto"/>
              <w:jc w:val="left"/>
              <w:textAlignment w:val="baseline"/>
              <w:rPr>
                <w:szCs w:val="24"/>
              </w:rPr>
            </w:pPr>
          </w:p>
        </w:tc>
        <w:tc>
          <w:tcPr>
            <w:tcW w:w="1706" w:type="dxa"/>
            <w:tcBorders>
              <w:top w:val="single" w:color="auto" w:sz="4" w:space="0"/>
              <w:left w:val="single" w:color="auto" w:sz="4" w:space="0"/>
              <w:bottom w:val="single" w:color="auto" w:sz="4" w:space="0"/>
            </w:tcBorders>
            <w:shd w:val="clear" w:color="auto" w:fill="auto"/>
          </w:tcPr>
          <w:p>
            <w:pPr>
              <w:spacing w:after="0" w:line="240" w:lineRule="auto"/>
              <w:jc w:val="center"/>
              <w:textAlignment w:val="baseline"/>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Cs w:val="24"/>
              </w:rPr>
            </w:pPr>
            <w:r>
              <w:rPr>
                <w:szCs w:val="24"/>
              </w:rPr>
              <w:t>Коммунальное обслуживание</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Cs w:val="24"/>
              </w:rPr>
            </w:pPr>
            <w:r>
              <w:rPr>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color="auto" w:sz="4" w:space="0"/>
              <w:left w:val="single" w:color="auto" w:sz="4" w:space="0"/>
              <w:bottom w:val="single" w:color="auto" w:sz="4" w:space="0"/>
            </w:tcBorders>
          </w:tcPr>
          <w:p>
            <w:pPr>
              <w:spacing w:after="0" w:line="240" w:lineRule="auto"/>
              <w:jc w:val="center"/>
              <w:textAlignment w:val="baseline"/>
              <w:rPr>
                <w:szCs w:val="24"/>
              </w:rPr>
            </w:pPr>
            <w:r>
              <w:rPr>
                <w:szCs w:val="24"/>
              </w:rPr>
              <w:t>3.1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1706"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Cs w:val="24"/>
              </w:rPr>
            </w:pPr>
            <w:r>
              <w:rPr>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Cs w:val="24"/>
              </w:rPr>
            </w:pPr>
            <w:r>
              <w:rPr>
                <w:szCs w:val="24"/>
              </w:rPr>
              <w:t>Улично-дорожная сеть</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Cs w:val="24"/>
              </w:rPr>
            </w:pPr>
            <w:r>
              <w:rPr>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pPr>
              <w:spacing w:after="0" w:line="240" w:lineRule="auto"/>
              <w:textAlignment w:val="baseline"/>
              <w:rPr>
                <w:szCs w:val="24"/>
              </w:rPr>
            </w:pPr>
            <w:r>
              <w:rPr>
                <w:szCs w:val="24"/>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r>
              <w:fldChar w:fldCharType="begin"/>
            </w:r>
            <w:r>
              <w:instrText xml:space="preserve"> HYPERLINK \l "Par186" \o "2.7.1" </w:instrText>
            </w:r>
            <w:r>
              <w:fldChar w:fldCharType="separate"/>
            </w:r>
            <w:r>
              <w:rPr>
                <w:rStyle w:val="12"/>
                <w:szCs w:val="24"/>
              </w:rPr>
              <w:t>кодами 2.7.1</w:t>
            </w:r>
            <w:r>
              <w:rPr>
                <w:rStyle w:val="12"/>
                <w:szCs w:val="24"/>
              </w:rPr>
              <w:fldChar w:fldCharType="end"/>
            </w:r>
            <w:r>
              <w:rPr>
                <w:szCs w:val="24"/>
              </w:rPr>
              <w:t xml:space="preserve">, </w:t>
            </w:r>
            <w:r>
              <w:fldChar w:fldCharType="begin"/>
            </w:r>
            <w:r>
              <w:instrText xml:space="preserve"> HYPERLINK \l "Par382" \o "4.9" </w:instrText>
            </w:r>
            <w:r>
              <w:fldChar w:fldCharType="separate"/>
            </w:r>
            <w:r>
              <w:rPr>
                <w:rStyle w:val="12"/>
                <w:szCs w:val="24"/>
              </w:rPr>
              <w:t>4.9</w:t>
            </w:r>
            <w:r>
              <w:rPr>
                <w:rStyle w:val="12"/>
                <w:szCs w:val="24"/>
              </w:rPr>
              <w:fldChar w:fldCharType="end"/>
            </w:r>
            <w:r>
              <w:rPr>
                <w:szCs w:val="24"/>
              </w:rPr>
              <w:t xml:space="preserve">, </w:t>
            </w:r>
            <w:r>
              <w:fldChar w:fldCharType="begin"/>
            </w:r>
            <w:r>
              <w:instrText xml:space="preserve"> HYPERLINK \l "Par567" \o "7.2.3" </w:instrText>
            </w:r>
            <w:r>
              <w:fldChar w:fldCharType="separate"/>
            </w:r>
            <w:r>
              <w:rPr>
                <w:rStyle w:val="12"/>
                <w:szCs w:val="24"/>
              </w:rPr>
              <w:t>7.2.3</w:t>
            </w:r>
            <w:r>
              <w:rPr>
                <w:rStyle w:val="12"/>
                <w:szCs w:val="24"/>
              </w:rPr>
              <w:fldChar w:fldCharType="end"/>
            </w:r>
            <w:r>
              <w:rPr>
                <w:szCs w:val="24"/>
              </w:rPr>
              <w:t>, а также некапитальных сооружений, предназначенных для охраны транспортных средств</w:t>
            </w:r>
          </w:p>
        </w:tc>
        <w:tc>
          <w:tcPr>
            <w:tcW w:w="864" w:type="dxa"/>
            <w:tcBorders>
              <w:top w:val="single" w:color="auto" w:sz="4" w:space="0"/>
              <w:left w:val="single" w:color="auto" w:sz="4" w:space="0"/>
              <w:bottom w:val="single" w:color="auto" w:sz="4" w:space="0"/>
            </w:tcBorders>
          </w:tcPr>
          <w:p>
            <w:pPr>
              <w:spacing w:after="0" w:line="240" w:lineRule="auto"/>
              <w:jc w:val="center"/>
              <w:textAlignment w:val="baseline"/>
              <w:rPr>
                <w:szCs w:val="24"/>
              </w:rPr>
            </w:pPr>
            <w:r>
              <w:rPr>
                <w:szCs w:val="24"/>
              </w:rPr>
              <w:t>12.0.1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1706"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Cs w:val="24"/>
              </w:rPr>
            </w:pPr>
            <w:r>
              <w:rPr>
                <w:szCs w:val="24"/>
              </w:rP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Cs w:val="24"/>
              </w:rPr>
            </w:pPr>
            <w:r>
              <w:rPr>
                <w:szCs w:val="24"/>
              </w:rPr>
              <w:t>Благоустройство территории</w:t>
            </w:r>
          </w:p>
        </w:tc>
        <w:tc>
          <w:tcPr>
            <w:tcW w:w="6089"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Cs w:val="24"/>
              </w:rPr>
            </w:pPr>
            <w:r>
              <w:rPr>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 w:type="dxa"/>
            <w:tcBorders>
              <w:top w:val="single" w:color="auto" w:sz="4" w:space="0"/>
              <w:left w:val="single" w:color="auto" w:sz="4" w:space="0"/>
              <w:bottom w:val="single" w:color="auto" w:sz="4" w:space="0"/>
            </w:tcBorders>
          </w:tcPr>
          <w:p>
            <w:pPr>
              <w:spacing w:after="0" w:line="240" w:lineRule="auto"/>
              <w:jc w:val="center"/>
              <w:textAlignment w:val="baseline"/>
              <w:rPr>
                <w:szCs w:val="24"/>
              </w:rPr>
            </w:pPr>
            <w:r>
              <w:rPr>
                <w:szCs w:val="24"/>
              </w:rPr>
              <w:t>12.0.2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2123"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left"/>
              <w:rPr>
                <w:szCs w:val="24"/>
              </w:rPr>
            </w:pPr>
            <w:r>
              <w:rPr>
                <w:szCs w:val="24"/>
              </w:rPr>
              <w:t>не регламентировано, определяется заданием на проектирование</w:t>
            </w:r>
          </w:p>
        </w:tc>
        <w:tc>
          <w:tcPr>
            <w:tcW w:w="1706"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Cs w:val="24"/>
              </w:rPr>
            </w:pPr>
            <w:r>
              <w:rPr>
                <w:szCs w:val="24"/>
              </w:rPr>
              <w:t>не регламентировано, определяется заданием на проектирование</w:t>
            </w:r>
          </w:p>
        </w:tc>
      </w:tr>
    </w:tbl>
    <w:p>
      <w:pPr>
        <w:spacing w:after="0" w:line="264" w:lineRule="auto"/>
        <w:ind w:firstLine="709"/>
        <w:jc w:val="left"/>
        <w:rPr>
          <w:bCs/>
        </w:rPr>
      </w:pPr>
      <w:r>
        <w:rPr>
          <w:bCs/>
          <w:i/>
        </w:rPr>
        <w:t>*</w:t>
      </w:r>
      <w:r>
        <w:rPr>
          <w:bCs/>
        </w:rPr>
        <w:t xml:space="preserve"> в скобках указаны равнозначные наименования видов разрешенного использования;</w:t>
      </w:r>
    </w:p>
    <w:p>
      <w:pPr>
        <w:spacing w:after="0" w:line="264" w:lineRule="auto"/>
        <w:ind w:firstLine="709"/>
        <w:jc w:val="left"/>
        <w:rPr>
          <w:bCs/>
        </w:rPr>
      </w:pPr>
      <w:r>
        <w:rPr>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jc w:val="left"/>
        <w:rPr>
          <w:bCs/>
        </w:rPr>
      </w:pPr>
      <w:r>
        <w:rPr>
          <w:bCs/>
        </w:rPr>
        <w:t>*** текстовое наименование ВРИ и его код (числовое обозначение) являются равнозначными.</w:t>
      </w:r>
    </w:p>
    <w:p>
      <w:pPr>
        <w:spacing w:after="0" w:line="264" w:lineRule="auto"/>
        <w:ind w:firstLine="709"/>
        <w:jc w:val="left"/>
        <w:rPr>
          <w:bCs/>
        </w:rPr>
      </w:pPr>
      <w:r>
        <w:rPr>
          <w:bCs/>
        </w:rPr>
        <w:t>Размещение объектов недвижимости, размещение которых предусмотрено основными видами и условно разрешенными видами использования не должно причинять вред окружающей среде и санитарному благополучию, причинять существенного неудобства жителям в прилегающей жилой зоне.</w:t>
      </w:r>
    </w:p>
    <w:p>
      <w:pPr>
        <w:spacing w:after="0" w:line="264" w:lineRule="auto"/>
        <w:ind w:firstLine="709"/>
        <w:jc w:val="left"/>
        <w:rPr>
          <w:bCs/>
        </w:rPr>
      </w:pPr>
      <w:r>
        <w:rPr>
          <w:bC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СП 160.1325800 и СП 306.1325800.</w:t>
      </w:r>
    </w:p>
    <w:p>
      <w:pPr>
        <w:spacing w:after="0" w:line="264" w:lineRule="auto"/>
        <w:ind w:firstLine="709"/>
        <w:jc w:val="left"/>
        <w:rPr>
          <w:bCs/>
          <w:iCs/>
        </w:rPr>
      </w:pPr>
      <w:r>
        <w:rPr>
          <w:bCs/>
          <w:iCs/>
        </w:rPr>
        <w:t>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в соответствии с требованиями, приведенными в разделе 14 СП 42.13330.2011, нормами освещенности, приведенными в СП 52.13330, а также в соответствии с противопожарными требованиями.</w:t>
      </w:r>
    </w:p>
    <w:p>
      <w:pPr>
        <w:spacing w:after="0" w:line="264" w:lineRule="auto"/>
        <w:ind w:firstLine="709"/>
        <w:jc w:val="left"/>
        <w:rPr>
          <w:bCs/>
          <w:iCs/>
        </w:rPr>
      </w:pPr>
      <w:r>
        <w:rPr>
          <w:bCs/>
          <w:iCs/>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 117-ФЗ</w:t>
      </w:r>
    </w:p>
    <w:p>
      <w:pPr>
        <w:pStyle w:val="69"/>
        <w:spacing w:line="264" w:lineRule="auto"/>
        <w:ind w:firstLine="709"/>
        <w:jc w:val="both"/>
        <w:rPr>
          <w:bCs/>
          <w:sz w:val="28"/>
          <w:szCs w:val="28"/>
        </w:rPr>
      </w:pPr>
    </w:p>
    <w:p>
      <w:pPr>
        <w:pStyle w:val="2"/>
        <w:numPr>
          <w:ilvl w:val="0"/>
          <w:numId w:val="0"/>
        </w:numPr>
        <w:spacing w:before="0" w:line="264" w:lineRule="auto"/>
        <w:ind w:firstLine="709"/>
        <w:rPr>
          <w:sz w:val="28"/>
          <w:lang w:val="ru-RU"/>
        </w:rPr>
      </w:pPr>
      <w:bookmarkStart w:id="43" w:name="_Toc206429090"/>
      <w:r>
        <w:rPr>
          <w:sz w:val="28"/>
          <w:lang w:val="ru-RU"/>
        </w:rPr>
        <w:t>Статья 5.4 Градостроительные регламенты. Зона объектов образования (ОД.3)</w:t>
      </w:r>
      <w:bookmarkEnd w:id="43"/>
    </w:p>
    <w:p>
      <w:pPr>
        <w:spacing w:after="0" w:line="264" w:lineRule="auto"/>
        <w:ind w:firstLine="709"/>
        <w:rPr>
          <w:szCs w:val="28"/>
        </w:rPr>
      </w:pPr>
      <w:r>
        <w:rPr>
          <w:szCs w:val="28"/>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tbl>
      <w:tblPr>
        <w:tblStyle w:val="8"/>
        <w:tblW w:w="15594" w:type="dxa"/>
        <w:tblInd w:w="-4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6087"/>
        <w:gridCol w:w="864"/>
        <w:gridCol w:w="1418"/>
        <w:gridCol w:w="1559"/>
        <w:gridCol w:w="2122"/>
        <w:gridCol w:w="13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9" w:hRule="atLeast"/>
        </w:trPr>
        <w:tc>
          <w:tcPr>
            <w:tcW w:w="2235"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Основные виды разрешенного использования земельного участка*</w:t>
            </w:r>
          </w:p>
        </w:tc>
        <w:tc>
          <w:tcPr>
            <w:tcW w:w="6087"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Описание вида разрешенного использования земельного участка**</w:t>
            </w:r>
          </w:p>
        </w:tc>
        <w:tc>
          <w:tcPr>
            <w:tcW w:w="864"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Код (числовое обозначение) вида разрешенного использования земельного участка***</w:t>
            </w:r>
          </w:p>
        </w:tc>
        <w:tc>
          <w:tcPr>
            <w:tcW w:w="6408"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235"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6087"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864"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Предельное количество этажей или предельная высота зданий, строений, сооружений</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Образование и просвещение</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3.5</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Минимальная площадь – 1000</w:t>
            </w:r>
          </w:p>
          <w:p>
            <w:pPr>
              <w:widowControl w:val="0"/>
              <w:autoSpaceDE w:val="0"/>
              <w:autoSpaceDN w:val="0"/>
              <w:adjustRightInd w:val="0"/>
              <w:spacing w:after="0" w:line="240" w:lineRule="auto"/>
              <w:rPr>
                <w:sz w:val="22"/>
              </w:rPr>
            </w:pPr>
            <w:r>
              <w:rPr>
                <w:sz w:val="22"/>
              </w:rPr>
              <w:t>Максимальная площадь – 50000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-3</w:t>
            </w:r>
          </w:p>
          <w:p>
            <w:pPr>
              <w:widowControl w:val="0"/>
              <w:autoSpaceDE w:val="0"/>
              <w:autoSpaceDN w:val="0"/>
              <w:adjustRightInd w:val="0"/>
              <w:spacing w:after="0" w:line="240" w:lineRule="auto"/>
              <w:rPr>
                <w:sz w:val="22"/>
              </w:rPr>
            </w:pP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- 5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Культурное развитие</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3.6</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Минимальная площадь – 1000</w:t>
            </w:r>
          </w:p>
          <w:p>
            <w:pPr>
              <w:widowControl w:val="0"/>
              <w:autoSpaceDE w:val="0"/>
              <w:autoSpaceDN w:val="0"/>
              <w:adjustRightInd w:val="0"/>
              <w:spacing w:after="0" w:line="240" w:lineRule="auto"/>
              <w:rPr>
                <w:sz w:val="22"/>
              </w:rPr>
            </w:pPr>
            <w:r>
              <w:rPr>
                <w:sz w:val="22"/>
              </w:rPr>
              <w:t>Максимальная площадь – 50000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-4</w:t>
            </w:r>
          </w:p>
          <w:p>
            <w:pPr>
              <w:widowControl w:val="0"/>
              <w:autoSpaceDE w:val="0"/>
              <w:autoSpaceDN w:val="0"/>
              <w:adjustRightInd w:val="0"/>
              <w:spacing w:after="0" w:line="240" w:lineRule="auto"/>
              <w:rPr>
                <w:sz w:val="22"/>
              </w:rPr>
            </w:pP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- 5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spacing w:after="0" w:line="240" w:lineRule="auto"/>
              <w:rPr>
                <w:sz w:val="22"/>
              </w:rPr>
            </w:pPr>
            <w:r>
              <w:rPr>
                <w:sz w:val="22"/>
              </w:rPr>
              <w:t>Обеспечение занятий спортом в помещениях</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rPr>
                <w:sz w:val="22"/>
              </w:rPr>
            </w:pPr>
            <w:r>
              <w:rPr>
                <w:sz w:val="22"/>
              </w:rPr>
              <w:t>Размещение спортивных клубов, спортивных залов, бассейнов, физкультурно-оздоровительных комплексов в зданиях и сооружениях</w:t>
            </w:r>
          </w:p>
        </w:tc>
        <w:tc>
          <w:tcPr>
            <w:tcW w:w="864" w:type="dxa"/>
            <w:tcBorders>
              <w:top w:val="single" w:color="auto" w:sz="4" w:space="0"/>
              <w:left w:val="single" w:color="auto" w:sz="4" w:space="0"/>
              <w:bottom w:val="single" w:color="auto" w:sz="4" w:space="0"/>
            </w:tcBorders>
          </w:tcPr>
          <w:p>
            <w:pPr>
              <w:spacing w:after="0" w:line="240" w:lineRule="auto"/>
              <w:rPr>
                <w:sz w:val="22"/>
              </w:rPr>
            </w:pPr>
            <w:r>
              <w:rPr>
                <w:sz w:val="22"/>
              </w:rPr>
              <w:t>5.1.2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Минимальная площадь – 1000</w:t>
            </w:r>
          </w:p>
          <w:p>
            <w:pPr>
              <w:widowControl w:val="0"/>
              <w:autoSpaceDE w:val="0"/>
              <w:autoSpaceDN w:val="0"/>
              <w:adjustRightInd w:val="0"/>
              <w:spacing w:after="0" w:line="240" w:lineRule="auto"/>
              <w:rPr>
                <w:sz w:val="22"/>
              </w:rPr>
            </w:pPr>
            <w:r>
              <w:rPr>
                <w:sz w:val="22"/>
              </w:rPr>
              <w:t>Максимальная площадь – 50000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- 4</w:t>
            </w:r>
          </w:p>
          <w:p>
            <w:pPr>
              <w:widowControl w:val="0"/>
              <w:autoSpaceDE w:val="0"/>
              <w:autoSpaceDN w:val="0"/>
              <w:adjustRightInd w:val="0"/>
              <w:spacing w:after="0" w:line="240" w:lineRule="auto"/>
              <w:rPr>
                <w:sz w:val="22"/>
              </w:rPr>
            </w:pP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- 5 м</w:t>
            </w:r>
          </w:p>
          <w:p>
            <w:pPr>
              <w:widowControl w:val="0"/>
              <w:autoSpaceDE w:val="0"/>
              <w:autoSpaceDN w:val="0"/>
              <w:adjustRightInd w:val="0"/>
              <w:spacing w:after="0" w:line="240" w:lineRule="auto"/>
              <w:rPr>
                <w:sz w:val="22"/>
              </w:rPr>
            </w:pP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spacing w:after="0" w:line="240" w:lineRule="auto"/>
              <w:rPr>
                <w:sz w:val="22"/>
              </w:rPr>
            </w:pPr>
            <w:r>
              <w:rPr>
                <w:sz w:val="22"/>
              </w:rPr>
              <w:t>Площадки для занятий спортом</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rPr>
                <w:sz w:val="22"/>
              </w:rPr>
            </w:pPr>
            <w:r>
              <w:rPr>
                <w:sz w:val="22"/>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64" w:type="dxa"/>
            <w:tcBorders>
              <w:top w:val="single" w:color="auto" w:sz="4" w:space="0"/>
              <w:left w:val="single" w:color="auto" w:sz="4" w:space="0"/>
              <w:bottom w:val="single" w:color="auto" w:sz="4" w:space="0"/>
            </w:tcBorders>
          </w:tcPr>
          <w:p>
            <w:pPr>
              <w:spacing w:after="0" w:line="240" w:lineRule="auto"/>
              <w:rPr>
                <w:sz w:val="22"/>
              </w:rPr>
            </w:pPr>
            <w:r>
              <w:rPr>
                <w:sz w:val="22"/>
              </w:rPr>
              <w:t>5.1.3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 xml:space="preserve">не подлежат установлению </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Максимальная высота строений – 15 м.</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не подлежат установлению</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235"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Условно разрешенные виды использования земельного участка*</w:t>
            </w:r>
          </w:p>
        </w:tc>
        <w:tc>
          <w:tcPr>
            <w:tcW w:w="6087"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 xml:space="preserve">Описание условно разрешенного вида использования земельного участка** </w:t>
            </w:r>
          </w:p>
        </w:tc>
        <w:tc>
          <w:tcPr>
            <w:tcW w:w="864"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Код (числовое обозначение) вида условно разрешенного использования земельного участка***</w:t>
            </w:r>
          </w:p>
        </w:tc>
        <w:tc>
          <w:tcPr>
            <w:tcW w:w="6408"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2235"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6087"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864"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Предельное количество этажей или предельная высота зданий, строений, сооружений</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Малоэтажная многоквартирная жилая застройка</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2.1.1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color w:val="2D2D2D"/>
                <w:sz w:val="22"/>
              </w:rPr>
            </w:pPr>
            <w:r>
              <w:rPr>
                <w:color w:val="2D2D2D"/>
                <w:sz w:val="22"/>
              </w:rPr>
              <w:t>Минимальная площадь земельного участка на одну квартиру - 30 м² (без площади застройки);</w:t>
            </w:r>
          </w:p>
          <w:p>
            <w:pPr>
              <w:widowControl w:val="0"/>
              <w:autoSpaceDE w:val="0"/>
              <w:autoSpaceDN w:val="0"/>
              <w:adjustRightInd w:val="0"/>
              <w:spacing w:after="0" w:line="240" w:lineRule="auto"/>
              <w:rPr>
                <w:color w:val="2D2D2D"/>
                <w:sz w:val="22"/>
              </w:rPr>
            </w:pPr>
            <w:r>
              <w:rPr>
                <w:color w:val="2D2D2D"/>
                <w:sz w:val="22"/>
              </w:rPr>
              <w:t>Максимальная площадь земельного участка на одну квартиру 60 м² (без площади застройки)</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- 4</w:t>
            </w:r>
          </w:p>
          <w:p>
            <w:pPr>
              <w:widowControl w:val="0"/>
              <w:autoSpaceDE w:val="0"/>
              <w:autoSpaceDN w:val="0"/>
              <w:adjustRightInd w:val="0"/>
              <w:spacing w:after="0" w:line="240" w:lineRule="auto"/>
              <w:rPr>
                <w:color w:val="2D2D2D"/>
                <w:sz w:val="22"/>
              </w:rPr>
            </w:pP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со стороны, выходящей:</w:t>
            </w:r>
          </w:p>
          <w:p>
            <w:pPr>
              <w:widowControl w:val="0"/>
              <w:autoSpaceDE w:val="0"/>
              <w:autoSpaceDN w:val="0"/>
              <w:adjustRightInd w:val="0"/>
              <w:spacing w:after="0" w:line="240" w:lineRule="auto"/>
              <w:rPr>
                <w:sz w:val="22"/>
              </w:rPr>
            </w:pPr>
            <w:r>
              <w:rPr>
                <w:sz w:val="22"/>
              </w:rPr>
              <w:t>на улицу - 5 м</w:t>
            </w:r>
          </w:p>
          <w:p>
            <w:pPr>
              <w:widowControl w:val="0"/>
              <w:autoSpaceDE w:val="0"/>
              <w:autoSpaceDN w:val="0"/>
              <w:adjustRightInd w:val="0"/>
              <w:spacing w:after="0" w:line="240" w:lineRule="auto"/>
              <w:rPr>
                <w:color w:val="2D2D2D"/>
                <w:sz w:val="22"/>
              </w:rPr>
            </w:pPr>
            <w:r>
              <w:rPr>
                <w:sz w:val="22"/>
              </w:rPr>
              <w:t>на проезд -3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color w:val="2D2D2D"/>
                <w:sz w:val="22"/>
              </w:rPr>
            </w:pPr>
            <w:r>
              <w:rPr>
                <w:color w:val="2D2D2D"/>
                <w:sz w:val="22"/>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Коммунальное обслуживание</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3.1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не подлежат установлению, определяется заданием на проектирование</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не подлежат установлению, определяется заданием на проектирование</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не подлежат установлению, определяется заданием на проектирование</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не подлежат установлению,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Общественное питание</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4.6</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Минимальная площадь – 600</w:t>
            </w:r>
          </w:p>
          <w:p>
            <w:pPr>
              <w:widowControl w:val="0"/>
              <w:autoSpaceDE w:val="0"/>
              <w:autoSpaceDN w:val="0"/>
              <w:adjustRightInd w:val="0"/>
              <w:spacing w:after="0" w:line="240" w:lineRule="auto"/>
              <w:rPr>
                <w:sz w:val="22"/>
              </w:rPr>
            </w:pPr>
            <w:r>
              <w:rPr>
                <w:sz w:val="22"/>
              </w:rPr>
              <w:t>Максимальная площадь – 5000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- 4</w:t>
            </w:r>
          </w:p>
          <w:p>
            <w:pPr>
              <w:widowControl w:val="0"/>
              <w:autoSpaceDE w:val="0"/>
              <w:autoSpaceDN w:val="0"/>
              <w:adjustRightInd w:val="0"/>
              <w:spacing w:after="0" w:line="240" w:lineRule="auto"/>
              <w:rPr>
                <w:sz w:val="22"/>
              </w:rPr>
            </w:pP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со стороны, выходящей:</w:t>
            </w:r>
          </w:p>
          <w:p>
            <w:pPr>
              <w:widowControl w:val="0"/>
              <w:autoSpaceDE w:val="0"/>
              <w:autoSpaceDN w:val="0"/>
              <w:adjustRightInd w:val="0"/>
              <w:spacing w:after="0" w:line="240" w:lineRule="auto"/>
              <w:rPr>
                <w:sz w:val="22"/>
              </w:rPr>
            </w:pPr>
            <w:r>
              <w:rPr>
                <w:sz w:val="22"/>
              </w:rPr>
              <w:t>на улицу - 5 м</w:t>
            </w:r>
          </w:p>
          <w:p>
            <w:pPr>
              <w:widowControl w:val="0"/>
              <w:autoSpaceDE w:val="0"/>
              <w:autoSpaceDN w:val="0"/>
              <w:adjustRightInd w:val="0"/>
              <w:spacing w:after="0" w:line="240" w:lineRule="auto"/>
              <w:rPr>
                <w:sz w:val="22"/>
              </w:rPr>
            </w:pPr>
            <w:r>
              <w:rPr>
                <w:sz w:val="22"/>
              </w:rPr>
              <w:t>на проезд -3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235"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Вспомогательные виды разрешенного использования земельного участка*</w:t>
            </w:r>
          </w:p>
        </w:tc>
        <w:tc>
          <w:tcPr>
            <w:tcW w:w="6087"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Описание вспомогательного вида разрешенного использования земельного участка**</w:t>
            </w:r>
          </w:p>
        </w:tc>
        <w:tc>
          <w:tcPr>
            <w:tcW w:w="864"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Код (числовое обозначение) вспомогательного вида разрешенного использования земельного участка***</w:t>
            </w:r>
          </w:p>
        </w:tc>
        <w:tc>
          <w:tcPr>
            <w:tcW w:w="6408"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235"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6087"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864"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Предельное количество этажей или предельная высота зданий, строений, сооружений</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spacing w:after="0" w:line="240" w:lineRule="auto"/>
              <w:textAlignment w:val="baseline"/>
              <w:rPr>
                <w:sz w:val="22"/>
              </w:rPr>
            </w:pPr>
            <w:r>
              <w:rPr>
                <w:sz w:val="22"/>
              </w:rPr>
              <w:t>Ведение огородничества</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 w:val="22"/>
              </w:rPr>
            </w:pPr>
            <w:r>
              <w:rPr>
                <w:sz w:val="22"/>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864" w:type="dxa"/>
            <w:tcBorders>
              <w:top w:val="single" w:color="auto" w:sz="4" w:space="0"/>
              <w:left w:val="single" w:color="auto" w:sz="4" w:space="0"/>
              <w:bottom w:val="single" w:color="auto" w:sz="4" w:space="0"/>
            </w:tcBorders>
          </w:tcPr>
          <w:p>
            <w:pPr>
              <w:spacing w:after="0" w:line="240" w:lineRule="auto"/>
              <w:jc w:val="center"/>
              <w:textAlignment w:val="baseline"/>
              <w:rPr>
                <w:sz w:val="22"/>
              </w:rPr>
            </w:pPr>
            <w:r>
              <w:rPr>
                <w:sz w:val="22"/>
              </w:rPr>
              <w:t>13.1</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Минимальная площадь – 100</w:t>
            </w:r>
          </w:p>
          <w:p>
            <w:pPr>
              <w:spacing w:after="0" w:line="240" w:lineRule="auto"/>
              <w:textAlignment w:val="baseline"/>
              <w:rPr>
                <w:sz w:val="22"/>
              </w:rPr>
            </w:pPr>
            <w:r>
              <w:rPr>
                <w:sz w:val="22"/>
              </w:rPr>
              <w:t>Максимальная площадь – 2000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-2</w:t>
            </w:r>
          </w:p>
          <w:p>
            <w:pPr>
              <w:spacing w:after="0" w:line="240" w:lineRule="auto"/>
              <w:textAlignment w:val="baseline"/>
              <w:rPr>
                <w:sz w:val="22"/>
              </w:rPr>
            </w:pPr>
            <w:r>
              <w:rPr>
                <w:sz w:val="22"/>
              </w:rPr>
              <w:t>Максимальная высота строений – 10м.</w:t>
            </w:r>
          </w:p>
        </w:tc>
        <w:tc>
          <w:tcPr>
            <w:tcW w:w="2122" w:type="dxa"/>
            <w:tcBorders>
              <w:top w:val="single" w:color="auto" w:sz="4" w:space="0"/>
              <w:left w:val="single" w:color="auto" w:sz="4" w:space="0"/>
              <w:bottom w:val="single" w:color="auto" w:sz="4" w:space="0"/>
            </w:tcBorders>
          </w:tcPr>
          <w:p>
            <w:pPr>
              <w:spacing w:after="0" w:line="240" w:lineRule="auto"/>
              <w:textAlignment w:val="baseline"/>
              <w:rPr>
                <w:sz w:val="22"/>
              </w:rPr>
            </w:pPr>
            <w:r>
              <w:rPr>
                <w:sz w:val="22"/>
              </w:rPr>
              <w:t>Минимальный отступ зданий, строений, сооружений от границ земельного участка - 3 м</w:t>
            </w:r>
          </w:p>
        </w:tc>
        <w:tc>
          <w:tcPr>
            <w:tcW w:w="1309" w:type="dxa"/>
            <w:tcBorders>
              <w:top w:val="single" w:color="auto" w:sz="4" w:space="0"/>
              <w:left w:val="single" w:color="auto" w:sz="4" w:space="0"/>
              <w:bottom w:val="single" w:color="auto" w:sz="4" w:space="0"/>
            </w:tcBorders>
          </w:tcPr>
          <w:p>
            <w:pPr>
              <w:spacing w:after="0" w:line="240" w:lineRule="auto"/>
              <w:jc w:val="center"/>
              <w:textAlignment w:val="baseline"/>
              <w:rPr>
                <w:sz w:val="22"/>
              </w:rPr>
            </w:pPr>
            <w:r>
              <w:rPr>
                <w:sz w:val="22"/>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spacing w:after="0" w:line="240" w:lineRule="auto"/>
              <w:textAlignment w:val="baseline"/>
              <w:rPr>
                <w:sz w:val="22"/>
              </w:rPr>
            </w:pPr>
            <w:r>
              <w:rPr>
                <w:sz w:val="22"/>
              </w:rPr>
              <w:t>Ведение садоводства</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textAlignment w:val="baseline"/>
              <w:rPr>
                <w:sz w:val="22"/>
              </w:rPr>
            </w:pPr>
            <w:r>
              <w:rPr>
                <w:sz w:val="22"/>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864" w:type="dxa"/>
            <w:tcBorders>
              <w:top w:val="single" w:color="auto" w:sz="4" w:space="0"/>
              <w:left w:val="single" w:color="auto" w:sz="4" w:space="0"/>
              <w:bottom w:val="single" w:color="auto" w:sz="4" w:space="0"/>
            </w:tcBorders>
          </w:tcPr>
          <w:p>
            <w:pPr>
              <w:spacing w:after="0" w:line="240" w:lineRule="auto"/>
              <w:jc w:val="center"/>
              <w:textAlignment w:val="baseline"/>
              <w:rPr>
                <w:sz w:val="22"/>
              </w:rPr>
            </w:pPr>
            <w:r>
              <w:rPr>
                <w:sz w:val="22"/>
              </w:rPr>
              <w:t>13.2</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Минимальная площадь – 100</w:t>
            </w:r>
          </w:p>
          <w:p>
            <w:pPr>
              <w:spacing w:after="0" w:line="240" w:lineRule="auto"/>
              <w:textAlignment w:val="baseline"/>
              <w:rPr>
                <w:sz w:val="22"/>
              </w:rPr>
            </w:pPr>
            <w:r>
              <w:rPr>
                <w:sz w:val="22"/>
              </w:rPr>
              <w:t>Максимальная площадь – 2000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rPr>
                <w:sz w:val="22"/>
              </w:rPr>
            </w:pPr>
            <w:r>
              <w:rPr>
                <w:sz w:val="22"/>
              </w:rPr>
              <w:t>Максимальное количество этажей -2</w:t>
            </w:r>
          </w:p>
          <w:p>
            <w:pPr>
              <w:spacing w:after="0" w:line="240" w:lineRule="auto"/>
              <w:textAlignment w:val="baseline"/>
              <w:rPr>
                <w:sz w:val="22"/>
              </w:rPr>
            </w:pPr>
            <w:r>
              <w:rPr>
                <w:sz w:val="22"/>
              </w:rPr>
              <w:t>Максимальная высота строений – 10м.</w:t>
            </w:r>
          </w:p>
        </w:tc>
        <w:tc>
          <w:tcPr>
            <w:tcW w:w="2122" w:type="dxa"/>
            <w:tcBorders>
              <w:top w:val="single" w:color="auto" w:sz="4" w:space="0"/>
              <w:left w:val="single" w:color="auto" w:sz="4" w:space="0"/>
              <w:bottom w:val="single" w:color="auto" w:sz="4" w:space="0"/>
            </w:tcBorders>
          </w:tcPr>
          <w:p>
            <w:pPr>
              <w:spacing w:after="0" w:line="240" w:lineRule="auto"/>
              <w:textAlignment w:val="baseline"/>
              <w:rPr>
                <w:sz w:val="22"/>
              </w:rPr>
            </w:pPr>
            <w:r>
              <w:rPr>
                <w:sz w:val="22"/>
              </w:rPr>
              <w:t>Минимальный отступ зданий, строений, сооружений от границ земельного участка - 3 м</w:t>
            </w:r>
          </w:p>
        </w:tc>
        <w:tc>
          <w:tcPr>
            <w:tcW w:w="1309" w:type="dxa"/>
            <w:tcBorders>
              <w:top w:val="single" w:color="auto" w:sz="4" w:space="0"/>
              <w:left w:val="single" w:color="auto" w:sz="4" w:space="0"/>
              <w:bottom w:val="single" w:color="auto" w:sz="4" w:space="0"/>
            </w:tcBorders>
          </w:tcPr>
          <w:p>
            <w:pPr>
              <w:spacing w:after="0" w:line="240" w:lineRule="auto"/>
              <w:jc w:val="center"/>
              <w:textAlignment w:val="baseline"/>
              <w:rPr>
                <w:sz w:val="22"/>
              </w:rPr>
            </w:pPr>
            <w:r>
              <w:rPr>
                <w:sz w:val="22"/>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35"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Земельные участки (территории) общего пользования</w:t>
            </w:r>
          </w:p>
        </w:tc>
        <w:tc>
          <w:tcPr>
            <w:tcW w:w="608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12.0</w:t>
            </w:r>
          </w:p>
        </w:tc>
        <w:tc>
          <w:tcPr>
            <w:tcW w:w="141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 xml:space="preserve">не подлежат установлению </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Максимальная высота строений – 15 м.</w:t>
            </w:r>
          </w:p>
        </w:tc>
        <w:tc>
          <w:tcPr>
            <w:tcW w:w="2122"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не подлежат установлению</w:t>
            </w:r>
          </w:p>
        </w:tc>
        <w:tc>
          <w:tcPr>
            <w:tcW w:w="130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 w:val="22"/>
              </w:rPr>
            </w:pPr>
            <w:r>
              <w:rPr>
                <w:sz w:val="22"/>
              </w:rPr>
              <w:t>100</w:t>
            </w:r>
          </w:p>
        </w:tc>
      </w:tr>
    </w:tbl>
    <w:p>
      <w:pPr>
        <w:pStyle w:val="69"/>
        <w:spacing w:line="264" w:lineRule="auto"/>
        <w:ind w:firstLine="709"/>
        <w:jc w:val="both"/>
        <w:rPr>
          <w:bCs/>
          <w:sz w:val="28"/>
          <w:szCs w:val="28"/>
        </w:rPr>
      </w:pPr>
    </w:p>
    <w:p>
      <w:pPr>
        <w:pStyle w:val="2"/>
        <w:numPr>
          <w:ilvl w:val="0"/>
          <w:numId w:val="0"/>
        </w:numPr>
        <w:spacing w:before="0" w:line="264" w:lineRule="auto"/>
        <w:ind w:firstLine="709"/>
        <w:rPr>
          <w:sz w:val="28"/>
          <w:lang w:val="ru-RU"/>
        </w:rPr>
      </w:pPr>
      <w:bookmarkStart w:id="44" w:name="_Toc206429091"/>
      <w:r>
        <w:rPr>
          <w:sz w:val="28"/>
          <w:lang w:val="ru-RU"/>
        </w:rPr>
        <w:t xml:space="preserve">Статья 5.5 Градостроительные регламенты. Производственная зона с размещением объектов </w:t>
      </w:r>
      <w:r>
        <w:rPr>
          <w:sz w:val="28"/>
        </w:rPr>
        <w:t>I</w:t>
      </w:r>
      <w:r>
        <w:rPr>
          <w:sz w:val="28"/>
          <w:lang w:val="ru-RU"/>
        </w:rPr>
        <w:t>-</w:t>
      </w:r>
      <w:r>
        <w:rPr>
          <w:sz w:val="28"/>
        </w:rPr>
        <w:t>V</w:t>
      </w:r>
      <w:r>
        <w:rPr>
          <w:sz w:val="28"/>
          <w:lang w:val="ru-RU"/>
        </w:rPr>
        <w:t xml:space="preserve"> класса опасности (П.1)</w:t>
      </w:r>
      <w:bookmarkEnd w:id="44"/>
    </w:p>
    <w:tbl>
      <w:tblPr>
        <w:tblStyle w:val="8"/>
        <w:tblW w:w="15594" w:type="dxa"/>
        <w:tblInd w:w="-4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6"/>
        <w:gridCol w:w="6073"/>
        <w:gridCol w:w="17"/>
        <w:gridCol w:w="708"/>
        <w:gridCol w:w="1418"/>
        <w:gridCol w:w="1562"/>
        <w:gridCol w:w="2129"/>
        <w:gridCol w:w="19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92" w:type="dxa"/>
            <w:vMerge w:val="restart"/>
            <w:tcBorders>
              <w:top w:val="single" w:color="auto" w:sz="4" w:space="0"/>
              <w:left w:val="single" w:color="auto" w:sz="4" w:space="0"/>
              <w:bottom w:val="single" w:color="auto" w:sz="4" w:space="0"/>
              <w:right w:val="single" w:color="auto" w:sz="4" w:space="0"/>
            </w:tcBorders>
          </w:tcPr>
          <w:p>
            <w:pPr>
              <w:pStyle w:val="66"/>
              <w:ind w:left="-109" w:right="-108"/>
              <w:rPr>
                <w:b/>
                <w:sz w:val="22"/>
                <w:szCs w:val="22"/>
              </w:rPr>
            </w:pPr>
            <w:r>
              <w:rPr>
                <w:b/>
                <w:sz w:val="22"/>
                <w:szCs w:val="22"/>
              </w:rPr>
              <w:t xml:space="preserve">Основные виды разрешенного использования земельного участка* </w:t>
            </w:r>
          </w:p>
        </w:tc>
        <w:tc>
          <w:tcPr>
            <w:tcW w:w="6079" w:type="dxa"/>
            <w:gridSpan w:val="2"/>
            <w:vMerge w:val="restart"/>
            <w:tcBorders>
              <w:top w:val="single" w:color="auto" w:sz="4" w:space="0"/>
              <w:left w:val="single" w:color="auto" w:sz="4" w:space="0"/>
              <w:bottom w:val="single" w:color="auto" w:sz="4" w:space="0"/>
              <w:right w:val="single" w:color="auto" w:sz="4" w:space="0"/>
            </w:tcBorders>
          </w:tcPr>
          <w:p>
            <w:pPr>
              <w:pStyle w:val="66"/>
              <w:ind w:left="-108" w:right="-108"/>
              <w:rPr>
                <w:b/>
                <w:sz w:val="22"/>
                <w:szCs w:val="22"/>
              </w:rPr>
            </w:pPr>
            <w:r>
              <w:rPr>
                <w:b/>
                <w:sz w:val="22"/>
                <w:szCs w:val="22"/>
              </w:rPr>
              <w:t>Описание вида разрешенного использования земельного участка**</w:t>
            </w:r>
          </w:p>
        </w:tc>
        <w:tc>
          <w:tcPr>
            <w:tcW w:w="725" w:type="dxa"/>
            <w:gridSpan w:val="2"/>
            <w:vMerge w:val="restart"/>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Код (числовое обозначение) вида разрешенного использования земельного участка***</w:t>
            </w:r>
          </w:p>
        </w:tc>
        <w:tc>
          <w:tcPr>
            <w:tcW w:w="7098" w:type="dxa"/>
            <w:gridSpan w:val="4"/>
            <w:tcBorders>
              <w:top w:val="single" w:color="auto" w:sz="4" w:space="0"/>
              <w:left w:val="single" w:color="auto" w:sz="4" w:space="0"/>
              <w:bottom w:val="single" w:color="auto" w:sz="4" w:space="0"/>
              <w:right w:val="single" w:color="auto" w:sz="4" w:space="0"/>
            </w:tcBorders>
          </w:tcPr>
          <w:p>
            <w:pPr>
              <w:pStyle w:val="66"/>
              <w:ind w:left="-108" w:right="-117"/>
              <w:rPr>
                <w:b/>
                <w:sz w:val="22"/>
                <w:szCs w:val="22"/>
              </w:rPr>
            </w:pPr>
            <w:r>
              <w:rPr>
                <w:b/>
                <w:sz w:val="22"/>
                <w:szCs w:val="22"/>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92" w:type="dxa"/>
            <w:vMerge w:val="continue"/>
            <w:tcBorders>
              <w:top w:val="single" w:color="auto" w:sz="4" w:space="0"/>
              <w:left w:val="single" w:color="auto" w:sz="4" w:space="0"/>
              <w:bottom w:val="single" w:color="auto" w:sz="4" w:space="0"/>
              <w:right w:val="single" w:color="auto" w:sz="4" w:space="0"/>
            </w:tcBorders>
            <w:vAlign w:val="center"/>
          </w:tcPr>
          <w:p>
            <w:pPr>
              <w:jc w:val="left"/>
              <w:rPr>
                <w:b/>
                <w:sz w:val="22"/>
              </w:rPr>
            </w:pPr>
          </w:p>
        </w:tc>
        <w:tc>
          <w:tcPr>
            <w:tcW w:w="6079"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b/>
                <w:sz w:val="22"/>
              </w:rPr>
            </w:pPr>
          </w:p>
        </w:tc>
        <w:tc>
          <w:tcPr>
            <w:tcW w:w="725" w:type="dxa"/>
            <w:gridSpan w:val="2"/>
            <w:vMerge w:val="continue"/>
            <w:tcBorders>
              <w:top w:val="single" w:color="auto" w:sz="4" w:space="0"/>
              <w:left w:val="single" w:color="auto" w:sz="4" w:space="0"/>
              <w:bottom w:val="single" w:color="auto" w:sz="4" w:space="0"/>
              <w:right w:val="nil"/>
            </w:tcBorders>
            <w:vAlign w:val="center"/>
          </w:tcPr>
          <w:p>
            <w:pPr>
              <w:jc w:val="left"/>
              <w:rPr>
                <w:b/>
                <w:sz w:val="22"/>
              </w:rPr>
            </w:pPr>
          </w:p>
        </w:tc>
        <w:tc>
          <w:tcPr>
            <w:tcW w:w="1418"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Предельные (минимальные и (или) максимальные) размеры земельных участков,</w:t>
            </w:r>
            <w:r>
              <w:rPr>
                <w:sz w:val="22"/>
                <w:szCs w:val="22"/>
              </w:rPr>
              <w:t xml:space="preserve"> </w:t>
            </w:r>
            <w:r>
              <w:rPr>
                <w:b/>
                <w:sz w:val="22"/>
                <w:szCs w:val="22"/>
              </w:rPr>
              <w:tab/>
            </w:r>
            <w:r>
              <w:rPr>
                <w:b/>
                <w:sz w:val="22"/>
                <w:szCs w:val="22"/>
              </w:rPr>
              <w:t>кв.м</w:t>
            </w:r>
          </w:p>
        </w:tc>
        <w:tc>
          <w:tcPr>
            <w:tcW w:w="1562"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Предельное количество этажей или предельная высота зданий, строений, сооружений</w:t>
            </w:r>
          </w:p>
        </w:tc>
        <w:tc>
          <w:tcPr>
            <w:tcW w:w="2129"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989" w:type="dxa"/>
            <w:tcBorders>
              <w:top w:val="single" w:color="auto" w:sz="4" w:space="0"/>
              <w:left w:val="single" w:color="auto" w:sz="4" w:space="0"/>
              <w:bottom w:val="single" w:color="auto" w:sz="4" w:space="0"/>
              <w:right w:val="single" w:color="auto" w:sz="4" w:space="0"/>
            </w:tcBorders>
          </w:tcPr>
          <w:p>
            <w:pPr>
              <w:pStyle w:val="66"/>
              <w:ind w:left="-108" w:right="-117"/>
              <w:rPr>
                <w:b/>
                <w:sz w:val="22"/>
                <w:szCs w:val="22"/>
              </w:rPr>
            </w:pPr>
            <w:r>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2" w:type="dxa"/>
            <w:tcBorders>
              <w:top w:val="single" w:color="auto" w:sz="4" w:space="0"/>
              <w:left w:val="single" w:color="auto" w:sz="4" w:space="0"/>
              <w:bottom w:val="single" w:color="auto" w:sz="4" w:space="0"/>
              <w:right w:val="single" w:color="auto" w:sz="4" w:space="0"/>
            </w:tcBorders>
          </w:tcPr>
          <w:p>
            <w:pPr>
              <w:pStyle w:val="66"/>
              <w:ind w:right="-108"/>
              <w:rPr>
                <w:b/>
                <w:sz w:val="22"/>
                <w:szCs w:val="22"/>
              </w:rPr>
            </w:pPr>
            <w:r>
              <w:rPr>
                <w:b/>
                <w:sz w:val="22"/>
                <w:szCs w:val="22"/>
              </w:rPr>
              <w:t>1</w:t>
            </w:r>
          </w:p>
        </w:tc>
        <w:tc>
          <w:tcPr>
            <w:tcW w:w="6079" w:type="dxa"/>
            <w:gridSpan w:val="2"/>
            <w:tcBorders>
              <w:top w:val="single" w:color="auto" w:sz="4" w:space="0"/>
              <w:left w:val="single" w:color="auto" w:sz="4" w:space="0"/>
              <w:bottom w:val="single" w:color="auto" w:sz="4" w:space="0"/>
              <w:right w:val="single" w:color="auto" w:sz="4" w:space="0"/>
            </w:tcBorders>
          </w:tcPr>
          <w:p>
            <w:pPr>
              <w:pStyle w:val="66"/>
              <w:ind w:left="-108" w:right="-108"/>
              <w:rPr>
                <w:b/>
                <w:sz w:val="22"/>
                <w:szCs w:val="22"/>
              </w:rPr>
            </w:pPr>
            <w:r>
              <w:rPr>
                <w:b/>
                <w:sz w:val="22"/>
                <w:szCs w:val="22"/>
              </w:rPr>
              <w:t>2</w:t>
            </w:r>
          </w:p>
        </w:tc>
        <w:tc>
          <w:tcPr>
            <w:tcW w:w="725" w:type="dxa"/>
            <w:gridSpan w:val="2"/>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3</w:t>
            </w:r>
          </w:p>
        </w:tc>
        <w:tc>
          <w:tcPr>
            <w:tcW w:w="1418"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4</w:t>
            </w:r>
          </w:p>
        </w:tc>
        <w:tc>
          <w:tcPr>
            <w:tcW w:w="1562"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5</w:t>
            </w:r>
          </w:p>
        </w:tc>
        <w:tc>
          <w:tcPr>
            <w:tcW w:w="2129"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6</w:t>
            </w:r>
          </w:p>
        </w:tc>
        <w:tc>
          <w:tcPr>
            <w:tcW w:w="1989" w:type="dxa"/>
            <w:tcBorders>
              <w:top w:val="single" w:color="auto" w:sz="4" w:space="0"/>
              <w:left w:val="single" w:color="auto" w:sz="4" w:space="0"/>
              <w:bottom w:val="single" w:color="auto" w:sz="4" w:space="0"/>
              <w:right w:val="single" w:color="auto" w:sz="4" w:space="0"/>
            </w:tcBorders>
          </w:tcPr>
          <w:p>
            <w:pPr>
              <w:pStyle w:val="66"/>
              <w:ind w:left="-108" w:right="-117"/>
              <w:rPr>
                <w:b/>
                <w:sz w:val="22"/>
                <w:szCs w:val="22"/>
              </w:rPr>
            </w:pPr>
            <w:r>
              <w:rPr>
                <w:b/>
                <w:sz w:val="22"/>
                <w:szCs w:val="22"/>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8" w:type="dxa"/>
            <w:gridSpan w:val="2"/>
            <w:tcBorders>
              <w:top w:val="single" w:color="auto" w:sz="4" w:space="0"/>
              <w:left w:val="single" w:color="auto" w:sz="4" w:space="0"/>
              <w:bottom w:val="single" w:color="auto" w:sz="4" w:space="0"/>
              <w:right w:val="single" w:color="auto" w:sz="4" w:space="0"/>
            </w:tcBorders>
          </w:tcPr>
          <w:p>
            <w:pPr>
              <w:spacing w:after="0" w:line="240" w:lineRule="auto"/>
              <w:rPr>
                <w:sz w:val="22"/>
              </w:rPr>
            </w:pPr>
            <w:r>
              <w:rPr>
                <w:sz w:val="22"/>
              </w:rPr>
              <w:t>Недропользование</w:t>
            </w:r>
          </w:p>
        </w:tc>
        <w:tc>
          <w:tcPr>
            <w:tcW w:w="6090" w:type="dxa"/>
            <w:gridSpan w:val="2"/>
            <w:tcBorders>
              <w:top w:val="single" w:color="auto" w:sz="4" w:space="0"/>
              <w:left w:val="single" w:color="auto" w:sz="4" w:space="0"/>
              <w:bottom w:val="single" w:color="auto" w:sz="4" w:space="0"/>
              <w:right w:val="single" w:color="auto" w:sz="4" w:space="0"/>
            </w:tcBorders>
          </w:tcPr>
          <w:p>
            <w:pPr>
              <w:spacing w:after="0" w:line="240" w:lineRule="auto"/>
              <w:ind w:firstLine="39"/>
              <w:rPr>
                <w:sz w:val="22"/>
              </w:rPr>
            </w:pPr>
            <w:r>
              <w:rPr>
                <w:sz w:val="22"/>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708" w:type="dxa"/>
            <w:tcBorders>
              <w:top w:val="single" w:color="auto" w:sz="4" w:space="0"/>
              <w:left w:val="single" w:color="auto" w:sz="4" w:space="0"/>
              <w:bottom w:val="single" w:color="auto" w:sz="4" w:space="0"/>
              <w:right w:val="nil"/>
            </w:tcBorders>
          </w:tcPr>
          <w:p>
            <w:pPr>
              <w:spacing w:after="0" w:line="240" w:lineRule="auto"/>
              <w:ind w:firstLine="39"/>
              <w:rPr>
                <w:sz w:val="22"/>
              </w:rPr>
            </w:pPr>
            <w:r>
              <w:rPr>
                <w:sz w:val="22"/>
              </w:rPr>
              <w:t>6.1</w:t>
            </w:r>
          </w:p>
        </w:tc>
        <w:tc>
          <w:tcPr>
            <w:tcW w:w="1418"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Не подлежат установлению</w:t>
            </w:r>
          </w:p>
        </w:tc>
        <w:tc>
          <w:tcPr>
            <w:tcW w:w="1562"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Не подлежат установлению</w:t>
            </w:r>
          </w:p>
        </w:tc>
        <w:tc>
          <w:tcPr>
            <w:tcW w:w="2129"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Не подлежат установлению</w:t>
            </w:r>
          </w:p>
        </w:tc>
        <w:tc>
          <w:tcPr>
            <w:tcW w:w="1989" w:type="dxa"/>
            <w:tcBorders>
              <w:top w:val="single" w:color="auto" w:sz="4" w:space="0"/>
              <w:left w:val="single" w:color="auto" w:sz="4" w:space="0"/>
              <w:bottom w:val="single" w:color="auto" w:sz="4" w:space="0"/>
              <w:right w:val="single" w:color="auto" w:sz="4" w:space="0"/>
            </w:tcBorders>
          </w:tcPr>
          <w:p>
            <w:pPr>
              <w:pStyle w:val="66"/>
              <w:rPr>
                <w:sz w:val="22"/>
                <w:szCs w:val="22"/>
              </w:rPr>
            </w:pPr>
            <w:r>
              <w:rPr>
                <w:sz w:val="22"/>
                <w:szCs w:val="22"/>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8"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Легкая промышленность</w:t>
            </w:r>
          </w:p>
        </w:tc>
        <w:tc>
          <w:tcPr>
            <w:tcW w:w="6090"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708"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jc w:val="center"/>
              <w:rPr>
                <w:sz w:val="22"/>
              </w:rPr>
            </w:pPr>
            <w:r>
              <w:rPr>
                <w:sz w:val="22"/>
              </w:rPr>
              <w:t>6.3</w:t>
            </w:r>
          </w:p>
        </w:tc>
        <w:tc>
          <w:tcPr>
            <w:tcW w:w="1418"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rPr>
                <w:sz w:val="22"/>
              </w:rPr>
            </w:pPr>
            <w:r>
              <w:rPr>
                <w:sz w:val="22"/>
              </w:rPr>
              <w:t>Минимальная площадь – 600</w:t>
            </w:r>
          </w:p>
          <w:p>
            <w:pPr>
              <w:widowControl w:val="0"/>
              <w:autoSpaceDE w:val="0"/>
              <w:autoSpaceDN w:val="0"/>
              <w:adjustRightInd w:val="0"/>
              <w:spacing w:after="0" w:line="240" w:lineRule="auto"/>
              <w:rPr>
                <w:sz w:val="22"/>
              </w:rPr>
            </w:pPr>
            <w:r>
              <w:rPr>
                <w:sz w:val="22"/>
              </w:rPr>
              <w:t>Максимальная площадь – 5000000</w:t>
            </w:r>
          </w:p>
        </w:tc>
        <w:tc>
          <w:tcPr>
            <w:tcW w:w="1562"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rPr>
                <w:sz w:val="22"/>
              </w:rPr>
            </w:pPr>
            <w:r>
              <w:rPr>
                <w:sz w:val="22"/>
              </w:rPr>
              <w:t>Максимальная высота строений, количество этажей – ограничивается технологическими требованиями.</w:t>
            </w:r>
          </w:p>
        </w:tc>
        <w:tc>
          <w:tcPr>
            <w:tcW w:w="2129"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- 5 м</w:t>
            </w:r>
          </w:p>
        </w:tc>
        <w:tc>
          <w:tcPr>
            <w:tcW w:w="19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 w:val="22"/>
              </w:rPr>
            </w:pPr>
            <w:r>
              <w:rPr>
                <w:sz w:val="22"/>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8"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Строительная промышленность</w:t>
            </w:r>
          </w:p>
        </w:tc>
        <w:tc>
          <w:tcPr>
            <w:tcW w:w="6090"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rPr>
                <w:sz w:val="22"/>
              </w:rPr>
            </w:pPr>
            <w:r>
              <w:rPr>
                <w:sz w:val="2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708"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jc w:val="center"/>
              <w:rPr>
                <w:sz w:val="22"/>
              </w:rPr>
            </w:pPr>
            <w:r>
              <w:rPr>
                <w:sz w:val="22"/>
              </w:rPr>
              <w:t>6.6</w:t>
            </w:r>
          </w:p>
        </w:tc>
        <w:tc>
          <w:tcPr>
            <w:tcW w:w="1418"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rPr>
                <w:sz w:val="22"/>
              </w:rPr>
            </w:pPr>
            <w:r>
              <w:rPr>
                <w:sz w:val="22"/>
              </w:rPr>
              <w:t>Минимальная площадь – 600</w:t>
            </w:r>
          </w:p>
          <w:p>
            <w:pPr>
              <w:widowControl w:val="0"/>
              <w:autoSpaceDE w:val="0"/>
              <w:autoSpaceDN w:val="0"/>
              <w:adjustRightInd w:val="0"/>
              <w:spacing w:after="0" w:line="240" w:lineRule="auto"/>
              <w:rPr>
                <w:sz w:val="22"/>
              </w:rPr>
            </w:pPr>
            <w:r>
              <w:rPr>
                <w:sz w:val="22"/>
              </w:rPr>
              <w:t>Максимальная площадь – 1000000</w:t>
            </w:r>
          </w:p>
        </w:tc>
        <w:tc>
          <w:tcPr>
            <w:tcW w:w="1562"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rPr>
                <w:sz w:val="22"/>
              </w:rPr>
            </w:pPr>
            <w:r>
              <w:rPr>
                <w:sz w:val="22"/>
              </w:rPr>
              <w:t>Максимальная высота строений, количество этажей – ограничивается технологическими требованиями.</w:t>
            </w:r>
          </w:p>
        </w:tc>
        <w:tc>
          <w:tcPr>
            <w:tcW w:w="2129" w:type="dxa"/>
            <w:tcBorders>
              <w:top w:val="single" w:color="auto" w:sz="4" w:space="0"/>
              <w:left w:val="single" w:color="auto" w:sz="4" w:space="0"/>
              <w:bottom w:val="single" w:color="auto" w:sz="4" w:space="0"/>
              <w:right w:val="nil"/>
            </w:tcBorders>
          </w:tcPr>
          <w:p>
            <w:pPr>
              <w:widowControl w:val="0"/>
              <w:autoSpaceDE w:val="0"/>
              <w:autoSpaceDN w:val="0"/>
              <w:adjustRightInd w:val="0"/>
              <w:spacing w:after="0" w:line="240" w:lineRule="auto"/>
              <w:rPr>
                <w:sz w:val="22"/>
              </w:rPr>
            </w:pPr>
            <w:r>
              <w:rPr>
                <w:sz w:val="22"/>
              </w:rPr>
              <w:t>Минимальный отступ зданий, строений, сооружений от границ земельного участка - 5 м</w:t>
            </w:r>
          </w:p>
        </w:tc>
        <w:tc>
          <w:tcPr>
            <w:tcW w:w="198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 w:val="22"/>
              </w:rPr>
            </w:pPr>
            <w:r>
              <w:rPr>
                <w:sz w:val="22"/>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5"/>
              <w:jc w:val="left"/>
              <w:rPr>
                <w:sz w:val="22"/>
                <w:szCs w:val="22"/>
              </w:rPr>
            </w:pPr>
            <w:r>
              <w:rPr>
                <w:sz w:val="22"/>
                <w:szCs w:val="22"/>
              </w:rPr>
              <w:t>Склады</w:t>
            </w:r>
          </w:p>
        </w:tc>
        <w:tc>
          <w:tcPr>
            <w:tcW w:w="6090" w:type="dxa"/>
            <w:gridSpan w:val="2"/>
            <w:tcBorders>
              <w:top w:val="single" w:color="auto" w:sz="4" w:space="0"/>
              <w:left w:val="single" w:color="auto" w:sz="4" w:space="0"/>
              <w:bottom w:val="single" w:color="auto" w:sz="4" w:space="0"/>
              <w:right w:val="single" w:color="auto" w:sz="4" w:space="0"/>
            </w:tcBorders>
          </w:tcPr>
          <w:p>
            <w:pPr>
              <w:pStyle w:val="65"/>
              <w:rPr>
                <w:sz w:val="22"/>
                <w:szCs w:val="22"/>
              </w:rPr>
            </w:pPr>
            <w:r>
              <w:rPr>
                <w:sz w:val="22"/>
                <w:szCs w:val="2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708" w:type="dxa"/>
            <w:tcBorders>
              <w:top w:val="single" w:color="auto" w:sz="4" w:space="0"/>
              <w:left w:val="single" w:color="auto" w:sz="4" w:space="0"/>
              <w:bottom w:val="single" w:color="auto" w:sz="4" w:space="0"/>
              <w:right w:val="nil"/>
            </w:tcBorders>
          </w:tcPr>
          <w:p>
            <w:pPr>
              <w:pStyle w:val="66"/>
              <w:rPr>
                <w:sz w:val="22"/>
                <w:szCs w:val="22"/>
              </w:rPr>
            </w:pPr>
            <w:r>
              <w:rPr>
                <w:sz w:val="22"/>
                <w:szCs w:val="22"/>
              </w:rPr>
              <w:t>6.9</w:t>
            </w:r>
          </w:p>
        </w:tc>
        <w:tc>
          <w:tcPr>
            <w:tcW w:w="1418"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Минимальная площадь – 600</w:t>
            </w:r>
          </w:p>
          <w:p>
            <w:pPr>
              <w:pStyle w:val="66"/>
              <w:jc w:val="left"/>
              <w:rPr>
                <w:sz w:val="22"/>
                <w:szCs w:val="22"/>
              </w:rPr>
            </w:pPr>
            <w:r>
              <w:rPr>
                <w:sz w:val="22"/>
                <w:szCs w:val="22"/>
              </w:rPr>
              <w:t>Максимальная площадь – 50000</w:t>
            </w:r>
          </w:p>
        </w:tc>
        <w:tc>
          <w:tcPr>
            <w:tcW w:w="1562"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Максимальная высота строений, количество этажей – ограничивается технологическими требованиями.</w:t>
            </w:r>
          </w:p>
        </w:tc>
        <w:tc>
          <w:tcPr>
            <w:tcW w:w="2129"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Минимальный отступ зданий, строений, сооружений от границ земельного участка - 5 м</w:t>
            </w:r>
          </w:p>
        </w:tc>
        <w:tc>
          <w:tcPr>
            <w:tcW w:w="1989" w:type="dxa"/>
            <w:tcBorders>
              <w:top w:val="single" w:color="auto" w:sz="4" w:space="0"/>
              <w:left w:val="single" w:color="auto" w:sz="4" w:space="0"/>
              <w:bottom w:val="single" w:color="auto" w:sz="4" w:space="0"/>
              <w:right w:val="single" w:color="auto" w:sz="4" w:space="0"/>
            </w:tcBorders>
          </w:tcPr>
          <w:p>
            <w:pPr>
              <w:pStyle w:val="66"/>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5"/>
              <w:jc w:val="left"/>
              <w:rPr>
                <w:sz w:val="22"/>
                <w:szCs w:val="22"/>
              </w:rPr>
            </w:pPr>
            <w:r>
              <w:rPr>
                <w:sz w:val="22"/>
                <w:szCs w:val="22"/>
              </w:rPr>
              <w:t>Обслуживание автотранспорта</w:t>
            </w:r>
          </w:p>
        </w:tc>
        <w:tc>
          <w:tcPr>
            <w:tcW w:w="6090" w:type="dxa"/>
            <w:gridSpan w:val="2"/>
            <w:tcBorders>
              <w:top w:val="single" w:color="auto" w:sz="4" w:space="0"/>
              <w:left w:val="single" w:color="auto" w:sz="4" w:space="0"/>
              <w:bottom w:val="single" w:color="auto" w:sz="4" w:space="0"/>
              <w:right w:val="single" w:color="auto" w:sz="4" w:space="0"/>
            </w:tcBorders>
          </w:tcPr>
          <w:p>
            <w:pPr>
              <w:pStyle w:val="65"/>
              <w:rPr>
                <w:sz w:val="22"/>
                <w:szCs w:val="22"/>
              </w:rPr>
            </w:pPr>
            <w:r>
              <w:rPr>
                <w:sz w:val="22"/>
                <w:szCs w:val="22"/>
              </w:rPr>
              <w:t>Размещение постоянных или временных гаражей с несколькими стояночными местами, стоянок, автозаправочных станций (бензиновых, газовых);</w:t>
            </w:r>
          </w:p>
          <w:p>
            <w:pPr>
              <w:pStyle w:val="65"/>
              <w:rPr>
                <w:sz w:val="22"/>
                <w:szCs w:val="22"/>
              </w:rPr>
            </w:pPr>
            <w:r>
              <w:rPr>
                <w:sz w:val="22"/>
                <w:szCs w:val="22"/>
              </w:rPr>
              <w:t>размещение магазинов сопутствующей торговли, зданий для организации общественного питания в качестве придорожного сервиса;</w:t>
            </w:r>
          </w:p>
          <w:p>
            <w:pPr>
              <w:pStyle w:val="65"/>
              <w:rPr>
                <w:sz w:val="22"/>
                <w:szCs w:val="22"/>
              </w:rPr>
            </w:pPr>
            <w:r>
              <w:rPr>
                <w:sz w:val="22"/>
                <w:szCs w:val="22"/>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708" w:type="dxa"/>
            <w:tcBorders>
              <w:top w:val="single" w:color="auto" w:sz="4" w:space="0"/>
              <w:left w:val="single" w:color="auto" w:sz="4" w:space="0"/>
              <w:bottom w:val="single" w:color="auto" w:sz="4" w:space="0"/>
              <w:right w:val="nil"/>
            </w:tcBorders>
          </w:tcPr>
          <w:p>
            <w:pPr>
              <w:pStyle w:val="66"/>
              <w:rPr>
                <w:sz w:val="22"/>
                <w:szCs w:val="22"/>
              </w:rPr>
            </w:pPr>
            <w:r>
              <w:rPr>
                <w:sz w:val="22"/>
                <w:szCs w:val="22"/>
              </w:rPr>
              <w:t>4.9</w:t>
            </w:r>
          </w:p>
        </w:tc>
        <w:tc>
          <w:tcPr>
            <w:tcW w:w="1418"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Минимальная площадь – 600</w:t>
            </w:r>
          </w:p>
          <w:p>
            <w:pPr>
              <w:pStyle w:val="66"/>
              <w:jc w:val="left"/>
              <w:rPr>
                <w:sz w:val="22"/>
                <w:szCs w:val="22"/>
              </w:rPr>
            </w:pPr>
            <w:r>
              <w:rPr>
                <w:sz w:val="22"/>
                <w:szCs w:val="22"/>
              </w:rPr>
              <w:t>Максимальная площадь – 50000</w:t>
            </w:r>
          </w:p>
        </w:tc>
        <w:tc>
          <w:tcPr>
            <w:tcW w:w="1562"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Максимальная высота строений, количество этажей – ограничивается технологическими требованиями.</w:t>
            </w:r>
          </w:p>
        </w:tc>
        <w:tc>
          <w:tcPr>
            <w:tcW w:w="2129"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Минимальный отступ зданий, строений, сооружений от границ земельного участка - 3 м</w:t>
            </w:r>
          </w:p>
        </w:tc>
        <w:tc>
          <w:tcPr>
            <w:tcW w:w="1989" w:type="dxa"/>
            <w:tcBorders>
              <w:top w:val="single" w:color="auto" w:sz="4" w:space="0"/>
              <w:left w:val="single" w:color="auto" w:sz="4" w:space="0"/>
              <w:bottom w:val="single" w:color="auto" w:sz="4" w:space="0"/>
              <w:right w:val="single" w:color="auto" w:sz="4" w:space="0"/>
            </w:tcBorders>
          </w:tcPr>
          <w:p>
            <w:pPr>
              <w:pStyle w:val="66"/>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5"/>
              <w:jc w:val="left"/>
              <w:rPr>
                <w:sz w:val="22"/>
                <w:szCs w:val="22"/>
              </w:rPr>
            </w:pPr>
            <w:r>
              <w:rPr>
                <w:sz w:val="22"/>
                <w:szCs w:val="22"/>
              </w:rPr>
              <w:t>Объекты придорожного сервиса</w:t>
            </w:r>
          </w:p>
        </w:tc>
        <w:tc>
          <w:tcPr>
            <w:tcW w:w="6090" w:type="dxa"/>
            <w:gridSpan w:val="2"/>
            <w:tcBorders>
              <w:top w:val="single" w:color="auto" w:sz="4" w:space="0"/>
              <w:left w:val="single" w:color="auto" w:sz="4" w:space="0"/>
              <w:bottom w:val="single" w:color="auto" w:sz="4" w:space="0"/>
              <w:right w:val="single" w:color="auto" w:sz="4" w:space="0"/>
            </w:tcBorders>
          </w:tcPr>
          <w:p>
            <w:pPr>
              <w:pStyle w:val="65"/>
              <w:rPr>
                <w:sz w:val="22"/>
                <w:szCs w:val="22"/>
              </w:rPr>
            </w:pPr>
            <w:r>
              <w:rPr>
                <w:sz w:val="22"/>
                <w:szCs w:val="22"/>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708" w:type="dxa"/>
            <w:tcBorders>
              <w:top w:val="single" w:color="auto" w:sz="4" w:space="0"/>
              <w:left w:val="single" w:color="auto" w:sz="4" w:space="0"/>
              <w:bottom w:val="single" w:color="auto" w:sz="4" w:space="0"/>
              <w:right w:val="nil"/>
            </w:tcBorders>
          </w:tcPr>
          <w:p>
            <w:pPr>
              <w:pStyle w:val="66"/>
              <w:rPr>
                <w:sz w:val="22"/>
                <w:szCs w:val="22"/>
              </w:rPr>
            </w:pPr>
            <w:r>
              <w:rPr>
                <w:sz w:val="22"/>
                <w:szCs w:val="22"/>
              </w:rPr>
              <w:t>4.9.1</w:t>
            </w:r>
          </w:p>
        </w:tc>
        <w:tc>
          <w:tcPr>
            <w:tcW w:w="1418"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Минимальная площадь – 600</w:t>
            </w:r>
          </w:p>
          <w:p>
            <w:pPr>
              <w:pStyle w:val="66"/>
              <w:jc w:val="left"/>
              <w:rPr>
                <w:sz w:val="22"/>
                <w:szCs w:val="22"/>
              </w:rPr>
            </w:pPr>
            <w:r>
              <w:rPr>
                <w:sz w:val="22"/>
                <w:szCs w:val="22"/>
              </w:rPr>
              <w:t>Максимальная площадь – 5000</w:t>
            </w:r>
          </w:p>
        </w:tc>
        <w:tc>
          <w:tcPr>
            <w:tcW w:w="1562"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Максимальное количество этажей - 4</w:t>
            </w:r>
          </w:p>
          <w:p>
            <w:pPr>
              <w:pStyle w:val="66"/>
              <w:jc w:val="left"/>
              <w:rPr>
                <w:sz w:val="22"/>
                <w:szCs w:val="22"/>
              </w:rPr>
            </w:pPr>
          </w:p>
        </w:tc>
        <w:tc>
          <w:tcPr>
            <w:tcW w:w="2129"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Минимальный отступ зданий, строений, сооружений от границ земельного участка - 5 м</w:t>
            </w:r>
          </w:p>
        </w:tc>
        <w:tc>
          <w:tcPr>
            <w:tcW w:w="1989" w:type="dxa"/>
            <w:tcBorders>
              <w:top w:val="single" w:color="auto" w:sz="4" w:space="0"/>
              <w:left w:val="single" w:color="auto" w:sz="4" w:space="0"/>
              <w:bottom w:val="single" w:color="auto" w:sz="4" w:space="0"/>
              <w:right w:val="single" w:color="auto" w:sz="4" w:space="0"/>
            </w:tcBorders>
          </w:tcPr>
          <w:p>
            <w:pPr>
              <w:pStyle w:val="66"/>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698" w:type="dxa"/>
            <w:gridSpan w:val="2"/>
            <w:vMerge w:val="restart"/>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Условно разрешенные виды использования земельного участка*</w:t>
            </w:r>
          </w:p>
        </w:tc>
        <w:tc>
          <w:tcPr>
            <w:tcW w:w="6090" w:type="dxa"/>
            <w:gridSpan w:val="2"/>
            <w:vMerge w:val="restart"/>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 xml:space="preserve">Описание условно разрешенного вида использования земельного участка** </w:t>
            </w:r>
          </w:p>
        </w:tc>
        <w:tc>
          <w:tcPr>
            <w:tcW w:w="708" w:type="dxa"/>
            <w:vMerge w:val="restart"/>
            <w:tcBorders>
              <w:top w:val="single" w:color="auto" w:sz="4" w:space="0"/>
              <w:left w:val="single" w:color="auto" w:sz="4" w:space="0"/>
              <w:bottom w:val="single" w:color="auto" w:sz="4" w:space="0"/>
              <w:right w:val="nil"/>
            </w:tcBorders>
          </w:tcPr>
          <w:p>
            <w:pPr>
              <w:pStyle w:val="66"/>
              <w:ind w:left="-102"/>
              <w:rPr>
                <w:b/>
                <w:sz w:val="22"/>
                <w:szCs w:val="22"/>
              </w:rPr>
            </w:pPr>
            <w:r>
              <w:rPr>
                <w:b/>
                <w:sz w:val="22"/>
                <w:szCs w:val="22"/>
              </w:rPr>
              <w:t>Код (числовое обозначение) вида условно разрешенного использования земельного участка***</w:t>
            </w:r>
          </w:p>
        </w:tc>
        <w:tc>
          <w:tcPr>
            <w:tcW w:w="7098" w:type="dxa"/>
            <w:gridSpan w:val="4"/>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98"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b/>
                <w:sz w:val="22"/>
              </w:rPr>
            </w:pPr>
          </w:p>
        </w:tc>
        <w:tc>
          <w:tcPr>
            <w:tcW w:w="6090" w:type="dxa"/>
            <w:gridSpan w:val="2"/>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left"/>
              <w:rPr>
                <w:b/>
                <w:sz w:val="22"/>
              </w:rPr>
            </w:pPr>
          </w:p>
        </w:tc>
        <w:tc>
          <w:tcPr>
            <w:tcW w:w="708" w:type="dxa"/>
            <w:vMerge w:val="continue"/>
            <w:tcBorders>
              <w:top w:val="single" w:color="auto" w:sz="4" w:space="0"/>
              <w:left w:val="single" w:color="auto" w:sz="4" w:space="0"/>
              <w:bottom w:val="single" w:color="auto" w:sz="4" w:space="0"/>
              <w:right w:val="nil"/>
            </w:tcBorders>
            <w:vAlign w:val="center"/>
          </w:tcPr>
          <w:p>
            <w:pPr>
              <w:spacing w:after="0" w:line="240" w:lineRule="auto"/>
              <w:jc w:val="left"/>
              <w:rPr>
                <w:b/>
                <w:sz w:val="22"/>
              </w:rPr>
            </w:pPr>
          </w:p>
        </w:tc>
        <w:tc>
          <w:tcPr>
            <w:tcW w:w="1418"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Предельные (минимальные и (или) максимальные) размеры земельных участков,</w:t>
            </w:r>
            <w:r>
              <w:rPr>
                <w:sz w:val="22"/>
                <w:szCs w:val="22"/>
              </w:rPr>
              <w:t xml:space="preserve"> </w:t>
            </w:r>
            <w:r>
              <w:rPr>
                <w:b/>
                <w:sz w:val="22"/>
                <w:szCs w:val="22"/>
              </w:rPr>
              <w:tab/>
            </w:r>
            <w:r>
              <w:rPr>
                <w:b/>
                <w:sz w:val="22"/>
                <w:szCs w:val="22"/>
              </w:rPr>
              <w:t>кв.м</w:t>
            </w:r>
          </w:p>
        </w:tc>
        <w:tc>
          <w:tcPr>
            <w:tcW w:w="1562"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Предельное количество этажей или предельная высота зданий, строений, сооружений</w:t>
            </w:r>
          </w:p>
        </w:tc>
        <w:tc>
          <w:tcPr>
            <w:tcW w:w="2129"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989" w:type="dxa"/>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1</w:t>
            </w:r>
          </w:p>
        </w:tc>
        <w:tc>
          <w:tcPr>
            <w:tcW w:w="6090" w:type="dxa"/>
            <w:gridSpan w:val="2"/>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2</w:t>
            </w:r>
          </w:p>
        </w:tc>
        <w:tc>
          <w:tcPr>
            <w:tcW w:w="708"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3</w:t>
            </w:r>
          </w:p>
        </w:tc>
        <w:tc>
          <w:tcPr>
            <w:tcW w:w="1418"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4</w:t>
            </w:r>
          </w:p>
        </w:tc>
        <w:tc>
          <w:tcPr>
            <w:tcW w:w="1562"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5</w:t>
            </w:r>
          </w:p>
        </w:tc>
        <w:tc>
          <w:tcPr>
            <w:tcW w:w="2129" w:type="dxa"/>
            <w:tcBorders>
              <w:top w:val="single" w:color="auto" w:sz="4" w:space="0"/>
              <w:left w:val="single" w:color="auto" w:sz="4" w:space="0"/>
              <w:bottom w:val="single" w:color="auto" w:sz="4" w:space="0"/>
              <w:right w:val="nil"/>
            </w:tcBorders>
          </w:tcPr>
          <w:p>
            <w:pPr>
              <w:pStyle w:val="66"/>
              <w:rPr>
                <w:b/>
                <w:sz w:val="22"/>
                <w:szCs w:val="22"/>
              </w:rPr>
            </w:pPr>
            <w:r>
              <w:rPr>
                <w:b/>
                <w:sz w:val="22"/>
                <w:szCs w:val="22"/>
              </w:rPr>
              <w:t>6</w:t>
            </w:r>
          </w:p>
        </w:tc>
        <w:tc>
          <w:tcPr>
            <w:tcW w:w="1989" w:type="dxa"/>
            <w:tcBorders>
              <w:top w:val="single" w:color="auto" w:sz="4" w:space="0"/>
              <w:left w:val="single" w:color="auto" w:sz="4" w:space="0"/>
              <w:bottom w:val="single" w:color="auto" w:sz="4" w:space="0"/>
              <w:right w:val="single" w:color="auto" w:sz="4" w:space="0"/>
            </w:tcBorders>
          </w:tcPr>
          <w:p>
            <w:pPr>
              <w:pStyle w:val="66"/>
              <w:rPr>
                <w:b/>
                <w:sz w:val="22"/>
                <w:szCs w:val="22"/>
              </w:rPr>
            </w:pPr>
            <w:r>
              <w:rPr>
                <w:b/>
                <w:sz w:val="22"/>
                <w:szCs w:val="22"/>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5"/>
              <w:jc w:val="left"/>
              <w:rPr>
                <w:sz w:val="22"/>
                <w:szCs w:val="22"/>
              </w:rPr>
            </w:pPr>
            <w:r>
              <w:rPr>
                <w:sz w:val="22"/>
                <w:szCs w:val="22"/>
              </w:rPr>
              <w:t>Коммунальное обслуживание</w:t>
            </w:r>
          </w:p>
        </w:tc>
        <w:tc>
          <w:tcPr>
            <w:tcW w:w="6090" w:type="dxa"/>
            <w:gridSpan w:val="2"/>
            <w:tcBorders>
              <w:top w:val="single" w:color="auto" w:sz="4" w:space="0"/>
              <w:left w:val="single" w:color="auto" w:sz="4" w:space="0"/>
              <w:bottom w:val="single" w:color="auto" w:sz="4" w:space="0"/>
              <w:right w:val="single" w:color="auto" w:sz="4" w:space="0"/>
            </w:tcBorders>
          </w:tcPr>
          <w:p>
            <w:pPr>
              <w:pStyle w:val="65"/>
              <w:rPr>
                <w:sz w:val="22"/>
                <w:szCs w:val="22"/>
              </w:rPr>
            </w:pPr>
            <w:r>
              <w:rPr>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08" w:type="dxa"/>
            <w:tcBorders>
              <w:top w:val="single" w:color="auto" w:sz="4" w:space="0"/>
              <w:left w:val="single" w:color="auto" w:sz="4" w:space="0"/>
              <w:bottom w:val="single" w:color="auto" w:sz="4" w:space="0"/>
              <w:right w:val="nil"/>
            </w:tcBorders>
          </w:tcPr>
          <w:p>
            <w:pPr>
              <w:pStyle w:val="66"/>
              <w:rPr>
                <w:sz w:val="22"/>
                <w:szCs w:val="22"/>
              </w:rPr>
            </w:pPr>
            <w:r>
              <w:rPr>
                <w:sz w:val="22"/>
                <w:szCs w:val="22"/>
              </w:rPr>
              <w:t>3.1</w:t>
            </w:r>
          </w:p>
        </w:tc>
        <w:tc>
          <w:tcPr>
            <w:tcW w:w="1418"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не регламентировано, определяется заданием на проектирование</w:t>
            </w:r>
          </w:p>
        </w:tc>
        <w:tc>
          <w:tcPr>
            <w:tcW w:w="1562"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не регламентировано, определяется заданием на проектирование</w:t>
            </w:r>
          </w:p>
        </w:tc>
        <w:tc>
          <w:tcPr>
            <w:tcW w:w="2129"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не регламентировано, определяется заданием на проектирование</w:t>
            </w:r>
          </w:p>
        </w:tc>
        <w:tc>
          <w:tcPr>
            <w:tcW w:w="1989" w:type="dxa"/>
            <w:tcBorders>
              <w:top w:val="single" w:color="auto" w:sz="4" w:space="0"/>
              <w:left w:val="single" w:color="auto" w:sz="4" w:space="0"/>
              <w:bottom w:val="single" w:color="auto" w:sz="4" w:space="0"/>
              <w:right w:val="single" w:color="auto" w:sz="4" w:space="0"/>
            </w:tcBorders>
          </w:tcPr>
          <w:p>
            <w:pPr>
              <w:pStyle w:val="66"/>
              <w:rPr>
                <w:sz w:val="22"/>
                <w:szCs w:val="22"/>
              </w:rPr>
            </w:pPr>
            <w:r>
              <w:rPr>
                <w:sz w:val="22"/>
                <w:szCs w:val="22"/>
              </w:rP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5"/>
              <w:jc w:val="left"/>
              <w:rPr>
                <w:sz w:val="22"/>
                <w:szCs w:val="22"/>
              </w:rPr>
            </w:pPr>
            <w:r>
              <w:rPr>
                <w:sz w:val="22"/>
                <w:szCs w:val="22"/>
              </w:rPr>
              <w:t>Деловое управление</w:t>
            </w:r>
          </w:p>
        </w:tc>
        <w:tc>
          <w:tcPr>
            <w:tcW w:w="6090" w:type="dxa"/>
            <w:gridSpan w:val="2"/>
            <w:tcBorders>
              <w:top w:val="single" w:color="auto" w:sz="4" w:space="0"/>
              <w:left w:val="single" w:color="auto" w:sz="4" w:space="0"/>
              <w:bottom w:val="single" w:color="auto" w:sz="4" w:space="0"/>
              <w:right w:val="single" w:color="auto" w:sz="4" w:space="0"/>
            </w:tcBorders>
          </w:tcPr>
          <w:p>
            <w:pPr>
              <w:pStyle w:val="65"/>
              <w:rPr>
                <w:sz w:val="22"/>
                <w:szCs w:val="22"/>
              </w:rPr>
            </w:pPr>
            <w:r>
              <w:rPr>
                <w:sz w:val="22"/>
                <w:szCs w:val="22"/>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08" w:type="dxa"/>
            <w:tcBorders>
              <w:top w:val="single" w:color="auto" w:sz="4" w:space="0"/>
              <w:left w:val="single" w:color="auto" w:sz="4" w:space="0"/>
              <w:bottom w:val="single" w:color="auto" w:sz="4" w:space="0"/>
              <w:right w:val="nil"/>
            </w:tcBorders>
          </w:tcPr>
          <w:p>
            <w:pPr>
              <w:pStyle w:val="66"/>
              <w:rPr>
                <w:sz w:val="22"/>
                <w:szCs w:val="22"/>
              </w:rPr>
            </w:pPr>
            <w:r>
              <w:rPr>
                <w:sz w:val="22"/>
                <w:szCs w:val="22"/>
              </w:rPr>
              <w:t>4.1</w:t>
            </w:r>
          </w:p>
        </w:tc>
        <w:tc>
          <w:tcPr>
            <w:tcW w:w="1418"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Минимальная площадь – 600</w:t>
            </w:r>
          </w:p>
          <w:p>
            <w:pPr>
              <w:pStyle w:val="66"/>
              <w:jc w:val="left"/>
              <w:rPr>
                <w:sz w:val="22"/>
                <w:szCs w:val="22"/>
              </w:rPr>
            </w:pPr>
            <w:r>
              <w:rPr>
                <w:sz w:val="22"/>
                <w:szCs w:val="22"/>
              </w:rPr>
              <w:t>Максимальная площадь – 20000</w:t>
            </w:r>
          </w:p>
        </w:tc>
        <w:tc>
          <w:tcPr>
            <w:tcW w:w="1562"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Максимальное количество этажей - 4</w:t>
            </w:r>
          </w:p>
          <w:p>
            <w:pPr>
              <w:pStyle w:val="66"/>
              <w:jc w:val="left"/>
              <w:rPr>
                <w:sz w:val="22"/>
                <w:szCs w:val="22"/>
              </w:rPr>
            </w:pPr>
          </w:p>
        </w:tc>
        <w:tc>
          <w:tcPr>
            <w:tcW w:w="2129" w:type="dxa"/>
            <w:tcBorders>
              <w:top w:val="single" w:color="auto" w:sz="4" w:space="0"/>
              <w:left w:val="single" w:color="auto" w:sz="4" w:space="0"/>
              <w:bottom w:val="single" w:color="auto" w:sz="4" w:space="0"/>
              <w:right w:val="nil"/>
            </w:tcBorders>
          </w:tcPr>
          <w:p>
            <w:pPr>
              <w:pStyle w:val="66"/>
              <w:jc w:val="left"/>
              <w:rPr>
                <w:sz w:val="22"/>
                <w:szCs w:val="22"/>
              </w:rPr>
            </w:pPr>
            <w:r>
              <w:rPr>
                <w:sz w:val="22"/>
                <w:szCs w:val="22"/>
              </w:rPr>
              <w:t>Минимальный отступ зданий, строений, сооружений от границ земельного участка - 5 м</w:t>
            </w:r>
          </w:p>
        </w:tc>
        <w:tc>
          <w:tcPr>
            <w:tcW w:w="1989" w:type="dxa"/>
            <w:tcBorders>
              <w:top w:val="single" w:color="auto" w:sz="4" w:space="0"/>
              <w:left w:val="single" w:color="auto" w:sz="4" w:space="0"/>
              <w:bottom w:val="single" w:color="auto" w:sz="4" w:space="0"/>
              <w:right w:val="single" w:color="auto" w:sz="4" w:space="0"/>
            </w:tcBorders>
          </w:tcPr>
          <w:p>
            <w:pPr>
              <w:pStyle w:val="66"/>
              <w:rPr>
                <w:sz w:val="22"/>
                <w:szCs w:val="22"/>
              </w:rPr>
            </w:pPr>
            <w:r>
              <w:rPr>
                <w:sz w:val="22"/>
                <w:szCs w:val="22"/>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698" w:type="dxa"/>
            <w:gridSpan w:val="2"/>
            <w:vMerge w:val="restart"/>
            <w:tcBorders>
              <w:top w:val="single" w:color="auto" w:sz="4" w:space="0"/>
              <w:left w:val="single" w:color="auto" w:sz="4" w:space="0"/>
              <w:bottom w:val="single" w:color="auto" w:sz="4" w:space="0"/>
              <w:right w:val="single" w:color="auto" w:sz="4" w:space="0"/>
            </w:tcBorders>
          </w:tcPr>
          <w:p>
            <w:pPr>
              <w:pStyle w:val="66"/>
              <w:ind w:right="-108" w:hanging="108"/>
              <w:rPr>
                <w:b/>
                <w:sz w:val="22"/>
                <w:szCs w:val="22"/>
              </w:rPr>
            </w:pPr>
            <w:r>
              <w:rPr>
                <w:b/>
                <w:sz w:val="22"/>
                <w:szCs w:val="22"/>
              </w:rPr>
              <w:t>Вспомогательные виды разрешенного использования земельного участка*</w:t>
            </w:r>
          </w:p>
        </w:tc>
        <w:tc>
          <w:tcPr>
            <w:tcW w:w="6090" w:type="dxa"/>
            <w:gridSpan w:val="2"/>
            <w:vMerge w:val="restart"/>
            <w:tcBorders>
              <w:top w:val="single" w:color="auto" w:sz="4" w:space="0"/>
              <w:left w:val="single" w:color="auto" w:sz="4" w:space="0"/>
              <w:bottom w:val="single" w:color="auto" w:sz="4" w:space="0"/>
              <w:right w:val="single" w:color="auto" w:sz="4" w:space="0"/>
            </w:tcBorders>
          </w:tcPr>
          <w:p>
            <w:pPr>
              <w:pStyle w:val="66"/>
              <w:ind w:left="-108" w:right="-108"/>
              <w:rPr>
                <w:b/>
                <w:sz w:val="22"/>
                <w:szCs w:val="22"/>
              </w:rPr>
            </w:pPr>
            <w:r>
              <w:rPr>
                <w:b/>
                <w:sz w:val="22"/>
                <w:szCs w:val="22"/>
              </w:rPr>
              <w:t>Описание вспомогательного вида разрешенного использования земельного участка**</w:t>
            </w:r>
          </w:p>
        </w:tc>
        <w:tc>
          <w:tcPr>
            <w:tcW w:w="708" w:type="dxa"/>
            <w:vMerge w:val="restart"/>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Код (числовое обозначение) вспомогательного вида разрешенного использования земельного участка***</w:t>
            </w:r>
          </w:p>
        </w:tc>
        <w:tc>
          <w:tcPr>
            <w:tcW w:w="7098" w:type="dxa"/>
            <w:gridSpan w:val="4"/>
            <w:tcBorders>
              <w:top w:val="single" w:color="auto" w:sz="4" w:space="0"/>
              <w:left w:val="single" w:color="auto" w:sz="4" w:space="0"/>
              <w:bottom w:val="single" w:color="auto" w:sz="4" w:space="0"/>
              <w:right w:val="single" w:color="auto" w:sz="4" w:space="0"/>
            </w:tcBorders>
          </w:tcPr>
          <w:p>
            <w:pPr>
              <w:pStyle w:val="66"/>
              <w:ind w:left="-108" w:right="-117"/>
              <w:rPr>
                <w:b/>
                <w:sz w:val="22"/>
                <w:szCs w:val="22"/>
              </w:rPr>
            </w:pPr>
            <w:r>
              <w:rPr>
                <w:b/>
                <w:sz w:val="22"/>
                <w:szCs w:val="22"/>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698"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b/>
                <w:sz w:val="22"/>
              </w:rPr>
            </w:pPr>
          </w:p>
        </w:tc>
        <w:tc>
          <w:tcPr>
            <w:tcW w:w="6090" w:type="dxa"/>
            <w:gridSpan w:val="2"/>
            <w:vMerge w:val="continue"/>
            <w:tcBorders>
              <w:top w:val="single" w:color="auto" w:sz="4" w:space="0"/>
              <w:left w:val="single" w:color="auto" w:sz="4" w:space="0"/>
              <w:bottom w:val="single" w:color="auto" w:sz="4" w:space="0"/>
              <w:right w:val="single" w:color="auto" w:sz="4" w:space="0"/>
            </w:tcBorders>
            <w:vAlign w:val="center"/>
          </w:tcPr>
          <w:p>
            <w:pPr>
              <w:jc w:val="left"/>
              <w:rPr>
                <w:b/>
                <w:sz w:val="22"/>
              </w:rPr>
            </w:pPr>
          </w:p>
        </w:tc>
        <w:tc>
          <w:tcPr>
            <w:tcW w:w="708" w:type="dxa"/>
            <w:vMerge w:val="continue"/>
            <w:tcBorders>
              <w:top w:val="single" w:color="auto" w:sz="4" w:space="0"/>
              <w:left w:val="single" w:color="auto" w:sz="4" w:space="0"/>
              <w:bottom w:val="single" w:color="auto" w:sz="4" w:space="0"/>
              <w:right w:val="nil"/>
            </w:tcBorders>
            <w:vAlign w:val="center"/>
          </w:tcPr>
          <w:p>
            <w:pPr>
              <w:jc w:val="left"/>
              <w:rPr>
                <w:b/>
                <w:sz w:val="22"/>
              </w:rPr>
            </w:pPr>
          </w:p>
        </w:tc>
        <w:tc>
          <w:tcPr>
            <w:tcW w:w="1418"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Предельные (минимальные и (или) максимальные) размеры земельных участков,</w:t>
            </w:r>
            <w:r>
              <w:rPr>
                <w:sz w:val="22"/>
                <w:szCs w:val="22"/>
              </w:rPr>
              <w:t xml:space="preserve"> </w:t>
            </w:r>
            <w:r>
              <w:rPr>
                <w:b/>
                <w:sz w:val="22"/>
                <w:szCs w:val="22"/>
              </w:rPr>
              <w:tab/>
            </w:r>
            <w:r>
              <w:rPr>
                <w:b/>
                <w:sz w:val="22"/>
                <w:szCs w:val="22"/>
              </w:rPr>
              <w:t>кв.м</w:t>
            </w:r>
          </w:p>
        </w:tc>
        <w:tc>
          <w:tcPr>
            <w:tcW w:w="1562"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Предельное количество этажей или предельная высота зданий, строений, сооружений</w:t>
            </w:r>
          </w:p>
        </w:tc>
        <w:tc>
          <w:tcPr>
            <w:tcW w:w="2129"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989" w:type="dxa"/>
            <w:tcBorders>
              <w:top w:val="single" w:color="auto" w:sz="4" w:space="0"/>
              <w:left w:val="single" w:color="auto" w:sz="4" w:space="0"/>
              <w:bottom w:val="single" w:color="auto" w:sz="4" w:space="0"/>
              <w:right w:val="single" w:color="auto" w:sz="4" w:space="0"/>
            </w:tcBorders>
          </w:tcPr>
          <w:p>
            <w:pPr>
              <w:pStyle w:val="66"/>
              <w:ind w:left="-108" w:right="-117"/>
              <w:rPr>
                <w:b/>
                <w:sz w:val="22"/>
                <w:szCs w:val="22"/>
              </w:rPr>
            </w:pPr>
            <w:r>
              <w:rPr>
                <w:b/>
                <w:sz w:val="22"/>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pStyle w:val="66"/>
              <w:ind w:right="-108"/>
              <w:rPr>
                <w:b/>
                <w:sz w:val="22"/>
                <w:szCs w:val="22"/>
              </w:rPr>
            </w:pPr>
            <w:r>
              <w:rPr>
                <w:b/>
                <w:sz w:val="22"/>
                <w:szCs w:val="22"/>
              </w:rPr>
              <w:t>1</w:t>
            </w:r>
          </w:p>
        </w:tc>
        <w:tc>
          <w:tcPr>
            <w:tcW w:w="6090" w:type="dxa"/>
            <w:gridSpan w:val="2"/>
            <w:tcBorders>
              <w:top w:val="single" w:color="auto" w:sz="4" w:space="0"/>
              <w:left w:val="single" w:color="auto" w:sz="4" w:space="0"/>
              <w:bottom w:val="single" w:color="auto" w:sz="4" w:space="0"/>
              <w:right w:val="single" w:color="auto" w:sz="4" w:space="0"/>
            </w:tcBorders>
          </w:tcPr>
          <w:p>
            <w:pPr>
              <w:pStyle w:val="66"/>
              <w:ind w:left="-108" w:right="-108"/>
              <w:rPr>
                <w:b/>
                <w:sz w:val="22"/>
                <w:szCs w:val="22"/>
              </w:rPr>
            </w:pPr>
            <w:r>
              <w:rPr>
                <w:b/>
                <w:sz w:val="22"/>
                <w:szCs w:val="22"/>
              </w:rPr>
              <w:t>2</w:t>
            </w:r>
          </w:p>
        </w:tc>
        <w:tc>
          <w:tcPr>
            <w:tcW w:w="708"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3</w:t>
            </w:r>
          </w:p>
        </w:tc>
        <w:tc>
          <w:tcPr>
            <w:tcW w:w="1418"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4</w:t>
            </w:r>
          </w:p>
        </w:tc>
        <w:tc>
          <w:tcPr>
            <w:tcW w:w="1562"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5</w:t>
            </w:r>
          </w:p>
        </w:tc>
        <w:tc>
          <w:tcPr>
            <w:tcW w:w="2129" w:type="dxa"/>
            <w:tcBorders>
              <w:top w:val="single" w:color="auto" w:sz="4" w:space="0"/>
              <w:left w:val="single" w:color="auto" w:sz="4" w:space="0"/>
              <w:bottom w:val="single" w:color="auto" w:sz="4" w:space="0"/>
              <w:right w:val="nil"/>
            </w:tcBorders>
          </w:tcPr>
          <w:p>
            <w:pPr>
              <w:pStyle w:val="66"/>
              <w:ind w:left="-108" w:right="-117"/>
              <w:rPr>
                <w:b/>
                <w:sz w:val="22"/>
                <w:szCs w:val="22"/>
              </w:rPr>
            </w:pPr>
            <w:r>
              <w:rPr>
                <w:b/>
                <w:sz w:val="22"/>
                <w:szCs w:val="22"/>
              </w:rPr>
              <w:t>6</w:t>
            </w:r>
          </w:p>
        </w:tc>
        <w:tc>
          <w:tcPr>
            <w:tcW w:w="1989" w:type="dxa"/>
            <w:tcBorders>
              <w:top w:val="single" w:color="auto" w:sz="4" w:space="0"/>
              <w:left w:val="single" w:color="auto" w:sz="4" w:space="0"/>
              <w:bottom w:val="single" w:color="auto" w:sz="4" w:space="0"/>
              <w:right w:val="single" w:color="auto" w:sz="4" w:space="0"/>
            </w:tcBorders>
          </w:tcPr>
          <w:p>
            <w:pPr>
              <w:pStyle w:val="66"/>
              <w:ind w:left="-108" w:right="-117"/>
              <w:rPr>
                <w:b/>
                <w:sz w:val="22"/>
                <w:szCs w:val="22"/>
              </w:rPr>
            </w:pPr>
            <w:r>
              <w:rPr>
                <w:b/>
                <w:sz w:val="22"/>
                <w:szCs w:val="22"/>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8"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ind w:left="-108" w:right="-108"/>
              <w:jc w:val="left"/>
              <w:rPr>
                <w:sz w:val="22"/>
              </w:rPr>
            </w:pPr>
            <w:r>
              <w:rPr>
                <w:sz w:val="22"/>
              </w:rPr>
              <w:t>Хранение автотранспорта</w:t>
            </w:r>
          </w:p>
        </w:tc>
        <w:tc>
          <w:tcPr>
            <w:tcW w:w="6090" w:type="dxa"/>
            <w:gridSpan w:val="2"/>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ind w:left="-108" w:right="-108"/>
              <w:rPr>
                <w:sz w:val="22"/>
              </w:rPr>
            </w:pPr>
            <w:r>
              <w:rPr>
                <w:sz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708" w:type="dxa"/>
            <w:tcBorders>
              <w:top w:val="single" w:color="auto" w:sz="4" w:space="0"/>
              <w:left w:val="single" w:color="auto" w:sz="4" w:space="0"/>
              <w:bottom w:val="single" w:color="auto" w:sz="4" w:space="0"/>
              <w:right w:val="nil"/>
            </w:tcBorders>
          </w:tcPr>
          <w:p>
            <w:pPr>
              <w:widowControl w:val="0"/>
              <w:autoSpaceDE w:val="0"/>
              <w:autoSpaceDN w:val="0"/>
              <w:adjustRightInd w:val="0"/>
              <w:jc w:val="center"/>
              <w:rPr>
                <w:sz w:val="22"/>
              </w:rPr>
            </w:pPr>
            <w:r>
              <w:rPr>
                <w:sz w:val="22"/>
              </w:rPr>
              <w:t>2.7.1</w:t>
            </w:r>
          </w:p>
        </w:tc>
        <w:tc>
          <w:tcPr>
            <w:tcW w:w="1418" w:type="dxa"/>
            <w:tcBorders>
              <w:top w:val="single" w:color="auto" w:sz="4" w:space="0"/>
              <w:left w:val="single" w:color="auto" w:sz="4" w:space="0"/>
              <w:bottom w:val="single" w:color="auto" w:sz="4" w:space="0"/>
              <w:right w:val="nil"/>
            </w:tcBorders>
          </w:tcPr>
          <w:p>
            <w:pPr>
              <w:widowControl w:val="0"/>
              <w:autoSpaceDE w:val="0"/>
              <w:autoSpaceDN w:val="0"/>
              <w:adjustRightInd w:val="0"/>
              <w:ind w:left="-94" w:right="-117"/>
              <w:jc w:val="left"/>
              <w:rPr>
                <w:sz w:val="22"/>
              </w:rPr>
            </w:pPr>
            <w:r>
              <w:rPr>
                <w:sz w:val="22"/>
              </w:rPr>
              <w:t>Минимальная площадь – 18</w:t>
            </w:r>
          </w:p>
          <w:p>
            <w:pPr>
              <w:ind w:left="-108" w:right="-117"/>
              <w:jc w:val="left"/>
              <w:textAlignment w:val="baseline"/>
              <w:rPr>
                <w:sz w:val="22"/>
              </w:rPr>
            </w:pPr>
            <w:r>
              <w:rPr>
                <w:sz w:val="22"/>
              </w:rPr>
              <w:t>Максимальная площадь – 600</w:t>
            </w:r>
          </w:p>
        </w:tc>
        <w:tc>
          <w:tcPr>
            <w:tcW w:w="1562" w:type="dxa"/>
            <w:tcBorders>
              <w:top w:val="single" w:color="auto" w:sz="4" w:space="0"/>
              <w:left w:val="single" w:color="auto" w:sz="4" w:space="0"/>
              <w:bottom w:val="single" w:color="auto" w:sz="4" w:space="0"/>
              <w:right w:val="nil"/>
            </w:tcBorders>
          </w:tcPr>
          <w:p>
            <w:pPr>
              <w:ind w:left="-108" w:right="-117"/>
              <w:jc w:val="left"/>
              <w:textAlignment w:val="baseline"/>
              <w:rPr>
                <w:sz w:val="22"/>
              </w:rPr>
            </w:pPr>
            <w:r>
              <w:rPr>
                <w:sz w:val="22"/>
              </w:rPr>
              <w:t>Максимальная высота строений – 6 м.</w:t>
            </w:r>
          </w:p>
        </w:tc>
        <w:tc>
          <w:tcPr>
            <w:tcW w:w="2129" w:type="dxa"/>
            <w:tcBorders>
              <w:top w:val="single" w:color="auto" w:sz="4" w:space="0"/>
              <w:left w:val="single" w:color="auto" w:sz="4" w:space="0"/>
              <w:bottom w:val="single" w:color="auto" w:sz="4" w:space="0"/>
              <w:right w:val="nil"/>
            </w:tcBorders>
          </w:tcPr>
          <w:p>
            <w:pPr>
              <w:widowControl w:val="0"/>
              <w:autoSpaceDE w:val="0"/>
              <w:autoSpaceDN w:val="0"/>
              <w:adjustRightInd w:val="0"/>
              <w:ind w:left="-94" w:right="-117"/>
              <w:jc w:val="left"/>
              <w:rPr>
                <w:sz w:val="22"/>
              </w:rPr>
            </w:pPr>
            <w:r>
              <w:rPr>
                <w:sz w:val="22"/>
              </w:rPr>
              <w:t>Минимальный отступ зданий, строений, сооружений от границ земельного участка - 1 м</w:t>
            </w:r>
          </w:p>
        </w:tc>
        <w:tc>
          <w:tcPr>
            <w:tcW w:w="1989" w:type="dxa"/>
            <w:tcBorders>
              <w:top w:val="single" w:color="auto" w:sz="4" w:space="0"/>
              <w:left w:val="single" w:color="auto" w:sz="4" w:space="0"/>
              <w:bottom w:val="single" w:color="auto" w:sz="4" w:space="0"/>
              <w:right w:val="single" w:color="auto" w:sz="4" w:space="0"/>
            </w:tcBorders>
          </w:tcPr>
          <w:p>
            <w:pPr>
              <w:ind w:left="-108" w:right="-117"/>
              <w:jc w:val="center"/>
              <w:textAlignment w:val="baseline"/>
              <w:rPr>
                <w:sz w:val="22"/>
              </w:rPr>
            </w:pPr>
            <w:r>
              <w:rPr>
                <w:sz w:val="22"/>
              </w:rPr>
              <w:t>80</w:t>
            </w:r>
          </w:p>
        </w:tc>
      </w:tr>
    </w:tbl>
    <w:p>
      <w:pPr>
        <w:shd w:val="clear" w:color="auto" w:fill="FFFFFF"/>
        <w:spacing w:after="0" w:line="240" w:lineRule="auto"/>
        <w:ind w:firstLine="709"/>
        <w:rPr>
          <w:szCs w:val="28"/>
        </w:rPr>
      </w:pPr>
      <w:r>
        <w:rPr>
          <w:b/>
          <w:i/>
          <w:szCs w:val="28"/>
        </w:rPr>
        <w:t>*</w:t>
      </w:r>
      <w:r>
        <w:rPr>
          <w:szCs w:val="28"/>
        </w:rPr>
        <w:t xml:space="preserve"> в скобках указаны равнозначные наименования видов разрешенного использования;</w:t>
      </w:r>
    </w:p>
    <w:p>
      <w:pPr>
        <w:shd w:val="clear" w:color="auto" w:fill="FFFFFF"/>
        <w:spacing w:after="0" w:line="240" w:lineRule="auto"/>
        <w:ind w:firstLine="709"/>
        <w:rPr>
          <w:szCs w:val="28"/>
        </w:rPr>
      </w:pPr>
      <w:r>
        <w:rPr>
          <w:b/>
          <w:szCs w:val="28"/>
        </w:rPr>
        <w:t xml:space="preserve">** </w:t>
      </w:r>
      <w:r>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hd w:val="clear" w:color="auto" w:fill="FFFFFF"/>
        <w:spacing w:after="0" w:line="240" w:lineRule="auto"/>
        <w:ind w:firstLine="709"/>
        <w:rPr>
          <w:szCs w:val="28"/>
        </w:rPr>
      </w:pPr>
      <w:r>
        <w:rPr>
          <w:b/>
          <w:szCs w:val="28"/>
        </w:rPr>
        <w:t xml:space="preserve">*** </w:t>
      </w:r>
      <w:r>
        <w:rPr>
          <w:szCs w:val="28"/>
        </w:rPr>
        <w:t>текстовое наименование ВРИ и его код (числовое обозначение) являются равнозначными.</w:t>
      </w:r>
    </w:p>
    <w:p>
      <w:pPr>
        <w:spacing w:after="0" w:line="240" w:lineRule="auto"/>
        <w:ind w:firstLine="709"/>
      </w:pPr>
      <w: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pPr>
        <w:spacing w:after="0" w:line="240" w:lineRule="auto"/>
        <w:ind w:firstLine="709"/>
      </w:pPr>
      <w: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pPr>
        <w:spacing w:after="0" w:line="240" w:lineRule="auto"/>
        <w:ind w:firstLine="709"/>
      </w:pPr>
    </w:p>
    <w:p>
      <w:pPr>
        <w:pStyle w:val="2"/>
        <w:numPr>
          <w:ilvl w:val="0"/>
          <w:numId w:val="0"/>
        </w:numPr>
        <w:spacing w:before="0" w:line="264" w:lineRule="auto"/>
        <w:ind w:firstLine="709"/>
        <w:rPr>
          <w:sz w:val="28"/>
          <w:lang w:val="ru-RU"/>
        </w:rPr>
      </w:pPr>
      <w:bookmarkStart w:id="45" w:name="_Toc206429092"/>
      <w:r>
        <w:rPr>
          <w:sz w:val="28"/>
          <w:lang w:val="ru-RU"/>
        </w:rPr>
        <w:t xml:space="preserve">Статья 5.6 Градостроительные регламенты. Зона занятая </w:t>
      </w:r>
      <w:r>
        <w:rPr>
          <w:rFonts w:cs="Times New Roman"/>
          <w:sz w:val="28"/>
          <w:lang w:val="ru-RU" w:eastAsia="ar-SA"/>
        </w:rPr>
        <w:t>объектами сельскохозяйственного назначения</w:t>
      </w:r>
      <w:r>
        <w:rPr>
          <w:sz w:val="28"/>
          <w:lang w:val="ru-RU"/>
        </w:rPr>
        <w:t xml:space="preserve"> (СХ.3)</w:t>
      </w:r>
      <w:bookmarkEnd w:id="45"/>
    </w:p>
    <w:p>
      <w:pPr>
        <w:spacing w:after="0" w:line="240" w:lineRule="auto"/>
        <w:ind w:firstLine="709"/>
      </w:pPr>
    </w:p>
    <w:tbl>
      <w:tblPr>
        <w:tblStyle w:val="8"/>
        <w:tblW w:w="155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5954"/>
        <w:gridCol w:w="708"/>
        <w:gridCol w:w="1701"/>
        <w:gridCol w:w="1701"/>
        <w:gridCol w:w="1985"/>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838" w:type="dxa"/>
            <w:vMerge w:val="restart"/>
            <w:tcBorders>
              <w:top w:val="single" w:color="auto" w:sz="4" w:space="0"/>
              <w:right w:val="single" w:color="auto" w:sz="4" w:space="0"/>
            </w:tcBorders>
          </w:tcPr>
          <w:p>
            <w:pPr>
              <w:widowControl w:val="0"/>
              <w:autoSpaceDE w:val="0"/>
              <w:autoSpaceDN w:val="0"/>
              <w:adjustRightInd w:val="0"/>
              <w:ind w:left="-108" w:right="-108"/>
              <w:jc w:val="center"/>
              <w:rPr>
                <w:b/>
                <w:sz w:val="20"/>
                <w:szCs w:val="20"/>
              </w:rPr>
            </w:pPr>
            <w:r>
              <w:rPr>
                <w:b/>
                <w:sz w:val="20"/>
                <w:szCs w:val="20"/>
              </w:rPr>
              <w:t>Основные виды разрешенного использования земельного участка*</w:t>
            </w:r>
          </w:p>
        </w:tc>
        <w:tc>
          <w:tcPr>
            <w:tcW w:w="5954"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sz w:val="20"/>
                <w:szCs w:val="20"/>
              </w:rPr>
            </w:pPr>
            <w:r>
              <w:rPr>
                <w:b/>
                <w:sz w:val="20"/>
                <w:szCs w:val="20"/>
              </w:rPr>
              <w:t>Описание вида разрешенного использования земельного участка**</w:t>
            </w:r>
          </w:p>
        </w:tc>
        <w:tc>
          <w:tcPr>
            <w:tcW w:w="708" w:type="dxa"/>
            <w:vMerge w:val="restart"/>
            <w:tcBorders>
              <w:top w:val="single" w:color="auto" w:sz="4" w:space="0"/>
              <w:left w:val="single" w:color="auto" w:sz="4" w:space="0"/>
            </w:tcBorders>
          </w:tcPr>
          <w:p>
            <w:pPr>
              <w:widowControl w:val="0"/>
              <w:autoSpaceDE w:val="0"/>
              <w:autoSpaceDN w:val="0"/>
              <w:adjustRightInd w:val="0"/>
              <w:ind w:left="-108" w:right="-117"/>
              <w:jc w:val="center"/>
              <w:rPr>
                <w:b/>
                <w:sz w:val="20"/>
                <w:szCs w:val="20"/>
              </w:rPr>
            </w:pPr>
            <w:r>
              <w:rPr>
                <w:b/>
                <w:sz w:val="20"/>
                <w:szCs w:val="20"/>
              </w:rPr>
              <w:t>Код (числовое обозначение) вида разрешенного использования земельного участка***</w:t>
            </w:r>
          </w:p>
        </w:tc>
        <w:tc>
          <w:tcPr>
            <w:tcW w:w="7088" w:type="dxa"/>
            <w:gridSpan w:val="4"/>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838"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sz w:val="20"/>
                <w:szCs w:val="20"/>
              </w:rPr>
            </w:pPr>
          </w:p>
        </w:tc>
        <w:tc>
          <w:tcPr>
            <w:tcW w:w="5954"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sz w:val="20"/>
                <w:szCs w:val="20"/>
              </w:rPr>
            </w:pPr>
          </w:p>
        </w:tc>
        <w:tc>
          <w:tcPr>
            <w:tcW w:w="708" w:type="dxa"/>
            <w:vMerge w:val="continue"/>
            <w:tcBorders>
              <w:left w:val="single" w:color="auto" w:sz="4" w:space="0"/>
              <w:bottom w:val="single" w:color="auto" w:sz="4" w:space="0"/>
            </w:tcBorders>
          </w:tcPr>
          <w:p>
            <w:pPr>
              <w:widowControl w:val="0"/>
              <w:autoSpaceDE w:val="0"/>
              <w:autoSpaceDN w:val="0"/>
              <w:adjustRightInd w:val="0"/>
              <w:ind w:left="-108" w:right="-117"/>
              <w:jc w:val="center"/>
              <w:rPr>
                <w:b/>
                <w:sz w:val="20"/>
                <w:szCs w:val="20"/>
              </w:rPr>
            </w:pP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Предельное количество этажей или предельная высота зданий, строений, сооружений</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838"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spacing w:after="0" w:line="240" w:lineRule="auto"/>
              <w:ind w:left="-104"/>
              <w:jc w:val="left"/>
              <w:rPr>
                <w:szCs w:val="24"/>
              </w:rPr>
            </w:pPr>
            <w:r>
              <w:rPr>
                <w:color w:val="000000"/>
                <w:szCs w:val="24"/>
                <w:shd w:val="clear" w:color="auto" w:fill="FFFFFF"/>
              </w:rPr>
              <w:t>Овощеводство</w:t>
            </w:r>
          </w:p>
        </w:tc>
        <w:tc>
          <w:tcPr>
            <w:tcW w:w="5954" w:type="dxa"/>
          </w:tcPr>
          <w:p>
            <w:pPr>
              <w:spacing w:after="0" w:line="240" w:lineRule="auto"/>
              <w:jc w:val="left"/>
              <w:rPr>
                <w:szCs w:val="24"/>
              </w:rPr>
            </w:pPr>
            <w:r>
              <w:rPr>
                <w:color w:val="000000"/>
                <w:szCs w:val="24"/>
                <w:shd w:val="clear" w:color="auto" w:fill="FFFFFF"/>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708" w:type="dxa"/>
          </w:tcPr>
          <w:p>
            <w:pPr>
              <w:spacing w:after="0" w:line="240" w:lineRule="auto"/>
              <w:jc w:val="center"/>
              <w:rPr>
                <w:szCs w:val="24"/>
              </w:rPr>
            </w:pPr>
            <w:r>
              <w:rPr>
                <w:color w:val="000000"/>
                <w:szCs w:val="24"/>
                <w:shd w:val="clear" w:color="auto" w:fill="FFFFFF"/>
              </w:rPr>
              <w:t>1.3</w:t>
            </w:r>
          </w:p>
        </w:tc>
        <w:tc>
          <w:tcPr>
            <w:tcW w:w="1701" w:type="dxa"/>
          </w:tcPr>
          <w:p>
            <w:pPr>
              <w:spacing w:after="0" w:line="240" w:lineRule="auto"/>
              <w:jc w:val="center"/>
              <w:rPr>
                <w:szCs w:val="24"/>
              </w:rPr>
            </w:pPr>
            <w:r>
              <w:rPr>
                <w:szCs w:val="24"/>
              </w:rPr>
              <w:t>не регламентировано, определяется заданием на проектирование</w:t>
            </w:r>
          </w:p>
        </w:tc>
        <w:tc>
          <w:tcPr>
            <w:tcW w:w="1701" w:type="dxa"/>
          </w:tcPr>
          <w:p>
            <w:pPr>
              <w:spacing w:after="0" w:line="240" w:lineRule="auto"/>
              <w:jc w:val="center"/>
              <w:rPr>
                <w:szCs w:val="24"/>
              </w:rPr>
            </w:pPr>
            <w:r>
              <w:rPr>
                <w:szCs w:val="24"/>
              </w:rPr>
              <w:t>не регламентировано, определяется заданием на проектирование</w:t>
            </w:r>
          </w:p>
        </w:tc>
        <w:tc>
          <w:tcPr>
            <w:tcW w:w="1985" w:type="dxa"/>
          </w:tcPr>
          <w:p>
            <w:pPr>
              <w:spacing w:after="0" w:line="240" w:lineRule="auto"/>
              <w:jc w:val="center"/>
              <w:rPr>
                <w:szCs w:val="24"/>
              </w:rPr>
            </w:pPr>
            <w:r>
              <w:rPr>
                <w:szCs w:val="24"/>
              </w:rPr>
              <w:t>не регламентировано, определяется заданием на проектирование</w:t>
            </w:r>
          </w:p>
        </w:tc>
        <w:tc>
          <w:tcPr>
            <w:tcW w:w="1701" w:type="dxa"/>
          </w:tcPr>
          <w:p>
            <w:pPr>
              <w:spacing w:after="0" w:line="240" w:lineRule="auto"/>
              <w:jc w:val="center"/>
              <w:rPr>
                <w:szCs w:val="24"/>
              </w:rPr>
            </w:pPr>
            <w:r>
              <w:rPr>
                <w:szCs w:val="24"/>
              </w:rP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pPr>
            <w:r>
              <w:rPr>
                <w:color w:val="000000"/>
                <w:shd w:val="clear" w:color="auto" w:fill="FFFFFF"/>
              </w:rPr>
              <w:t>Животноводство</w:t>
            </w:r>
          </w:p>
        </w:tc>
        <w:tc>
          <w:tcPr>
            <w:tcW w:w="5954" w:type="dxa"/>
          </w:tcPr>
          <w:p>
            <w:pPr>
              <w:pStyle w:val="44"/>
              <w:ind w:firstLine="0"/>
              <w:jc w:val="left"/>
            </w:pPr>
            <w:r>
              <w:rPr>
                <w:color w:val="000000"/>
                <w:shd w:val="clear" w:color="auto" w:fill="FFFFFF"/>
              </w:rPr>
              <w:t>Осуществление хозяйственной деятельности, связанной с производством продукции </w:t>
            </w:r>
            <w:r>
              <w:rPr>
                <w:rStyle w:val="98"/>
                <w:color w:val="000000"/>
              </w:rPr>
              <w:t>животноводства</w:t>
            </w:r>
            <w:r>
              <w:rPr>
                <w:color w:val="000000"/>
                <w:shd w:val="clear" w:color="auto" w:fill="FFFFFF"/>
              </w:rPr>
              <w:t>,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Pr>
                <w:color w:val="000000"/>
              </w:rPr>
              <w:br w:type="textWrapping"/>
            </w:r>
            <w:bookmarkStart w:id="46" w:name="l51"/>
            <w:bookmarkEnd w:id="46"/>
            <w:r>
              <w:rPr>
                <w:color w:val="000000"/>
                <w:shd w:val="clear" w:color="auto" w:fill="FFFFFF"/>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708" w:type="dxa"/>
          </w:tcPr>
          <w:p>
            <w:pPr>
              <w:pStyle w:val="44"/>
              <w:ind w:firstLine="0"/>
              <w:jc w:val="center"/>
            </w:pPr>
            <w:r>
              <w:rPr>
                <w:color w:val="000000"/>
                <w:shd w:val="clear" w:color="auto" w:fill="FFFFFF"/>
              </w:rPr>
              <w:t>1.7</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pPr>
            <w:r>
              <w:t>не регламентировано, определяется заданием на проектирование</w:t>
            </w:r>
          </w:p>
        </w:tc>
        <w:tc>
          <w:tcPr>
            <w:tcW w:w="1701" w:type="dxa"/>
          </w:tcPr>
          <w:p>
            <w:pPr>
              <w:pStyle w:val="44"/>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Скотоводство</w:t>
            </w:r>
          </w:p>
        </w:tc>
        <w:tc>
          <w:tcPr>
            <w:tcW w:w="5954" w:type="dxa"/>
          </w:tcPr>
          <w:p>
            <w:pPr>
              <w:pStyle w:val="44"/>
              <w:ind w:firstLine="0"/>
              <w:jc w:val="left"/>
            </w:pPr>
            <w:r>
              <w:rPr>
                <w:color w:val="000000"/>
                <w:shd w:val="clear" w:color="auto" w:fill="FFFFFF"/>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Pr>
                <w:color w:val="000000"/>
              </w:rPr>
              <w:br w:type="textWrapping"/>
            </w:r>
            <w:bookmarkStart w:id="47" w:name="l55"/>
            <w:bookmarkEnd w:id="47"/>
            <w:r>
              <w:rPr>
                <w:color w:val="000000"/>
                <w:shd w:val="clear" w:color="auto" w:fill="FFFFFF"/>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Pr>
                <w:color w:val="000000"/>
              </w:rPr>
              <w:br w:type="textWrapping"/>
            </w:r>
            <w:bookmarkStart w:id="48" w:name="l56"/>
            <w:bookmarkEnd w:id="48"/>
            <w:r>
              <w:rPr>
                <w:color w:val="000000"/>
                <w:shd w:val="clear" w:color="auto" w:fill="FFFFFF"/>
              </w:rPr>
              <w:t>разведение племенных животных, производство и использование племенной продукции (материала)</w:t>
            </w:r>
          </w:p>
        </w:tc>
        <w:tc>
          <w:tcPr>
            <w:tcW w:w="708" w:type="dxa"/>
          </w:tcPr>
          <w:p>
            <w:pPr>
              <w:pStyle w:val="44"/>
              <w:ind w:firstLine="0"/>
              <w:jc w:val="center"/>
            </w:pPr>
            <w:r>
              <w:rPr>
                <w:color w:val="000000"/>
                <w:shd w:val="clear" w:color="auto" w:fill="FFFFFF"/>
              </w:rPr>
              <w:t>1.8</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Звероводство</w:t>
            </w:r>
          </w:p>
        </w:tc>
        <w:tc>
          <w:tcPr>
            <w:tcW w:w="5954" w:type="dxa"/>
          </w:tcPr>
          <w:p>
            <w:pPr>
              <w:pStyle w:val="44"/>
              <w:ind w:firstLine="0"/>
              <w:jc w:val="left"/>
            </w:pPr>
            <w:r>
              <w:rPr>
                <w:color w:val="000000"/>
                <w:shd w:val="clear" w:color="auto" w:fill="FFFFFF"/>
              </w:rPr>
              <w:t>Осуществление хозяйственной деятельности, связанной с разведением в неволе ценных пушных зверей;</w:t>
            </w:r>
            <w:r>
              <w:rPr>
                <w:color w:val="000000"/>
              </w:rPr>
              <w:br w:type="textWrapping"/>
            </w:r>
            <w:bookmarkStart w:id="49" w:name="l60"/>
            <w:bookmarkEnd w:id="49"/>
            <w:r>
              <w:rPr>
                <w:color w:val="000000"/>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r>
              <w:rPr>
                <w:color w:val="000000"/>
              </w:rPr>
              <w:br w:type="textWrapping"/>
            </w:r>
            <w:bookmarkStart w:id="50" w:name="l61"/>
            <w:bookmarkEnd w:id="50"/>
            <w:r>
              <w:rPr>
                <w:color w:val="000000"/>
                <w:shd w:val="clear" w:color="auto" w:fill="FFFFFF"/>
              </w:rPr>
              <w:t>разведение племенных животных, производство и использование племенной продукции (материала)</w:t>
            </w:r>
          </w:p>
        </w:tc>
        <w:tc>
          <w:tcPr>
            <w:tcW w:w="708" w:type="dxa"/>
          </w:tcPr>
          <w:p>
            <w:pPr>
              <w:pStyle w:val="44"/>
              <w:ind w:firstLine="0"/>
              <w:jc w:val="center"/>
            </w:pPr>
            <w:r>
              <w:rPr>
                <w:color w:val="000000"/>
                <w:shd w:val="clear" w:color="auto" w:fill="FFFFFF"/>
              </w:rPr>
              <w:t>1.9</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Птицеводство</w:t>
            </w:r>
          </w:p>
        </w:tc>
        <w:tc>
          <w:tcPr>
            <w:tcW w:w="5954" w:type="dxa"/>
          </w:tcPr>
          <w:p>
            <w:pPr>
              <w:pStyle w:val="44"/>
              <w:ind w:firstLine="0"/>
              <w:jc w:val="left"/>
            </w:pPr>
            <w:r>
              <w:rPr>
                <w:color w:val="000000"/>
                <w:shd w:val="clear" w:color="auto" w:fill="FFFFFF"/>
              </w:rPr>
              <w:t>Осуществление хозяйственной деятельности, связанной с разведением домашних пород птиц, в том числе водоплавающих;</w:t>
            </w:r>
            <w:r>
              <w:rPr>
                <w:color w:val="000000"/>
              </w:rPr>
              <w:br w:type="textWrapping"/>
            </w:r>
            <w:bookmarkStart w:id="51" w:name="l65"/>
            <w:bookmarkEnd w:id="51"/>
            <w:r>
              <w:rPr>
                <w:color w:val="000000"/>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Pr>
                <w:color w:val="000000"/>
              </w:rPr>
              <w:br w:type="textWrapping"/>
            </w:r>
            <w:bookmarkStart w:id="52" w:name="l66"/>
            <w:bookmarkEnd w:id="52"/>
            <w:r>
              <w:rPr>
                <w:color w:val="000000"/>
                <w:shd w:val="clear" w:color="auto" w:fill="FFFFFF"/>
              </w:rPr>
              <w:t>разведение племенных животных, производство и использование племенной продукции (материала)</w:t>
            </w:r>
          </w:p>
        </w:tc>
        <w:tc>
          <w:tcPr>
            <w:tcW w:w="708" w:type="dxa"/>
          </w:tcPr>
          <w:p>
            <w:pPr>
              <w:pStyle w:val="44"/>
              <w:ind w:firstLine="0"/>
              <w:jc w:val="center"/>
            </w:pPr>
            <w:r>
              <w:rPr>
                <w:color w:val="000000"/>
                <w:shd w:val="clear" w:color="auto" w:fill="FFFFFF"/>
              </w:rPr>
              <w:t>1.10</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pPr>
            <w:r>
              <w:t>не регламентировано, определяется заданием на проектирование</w:t>
            </w:r>
          </w:p>
        </w:tc>
        <w:tc>
          <w:tcPr>
            <w:tcW w:w="1701" w:type="dxa"/>
          </w:tcPr>
          <w:p>
            <w:pPr>
              <w:pStyle w:val="44"/>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Свиноводство</w:t>
            </w:r>
          </w:p>
        </w:tc>
        <w:tc>
          <w:tcPr>
            <w:tcW w:w="5954" w:type="dxa"/>
          </w:tcPr>
          <w:p>
            <w:pPr>
              <w:pStyle w:val="44"/>
              <w:ind w:firstLine="0"/>
              <w:jc w:val="left"/>
            </w:pPr>
            <w:r>
              <w:rPr>
                <w:color w:val="000000"/>
                <w:shd w:val="clear" w:color="auto" w:fill="FFFFFF"/>
              </w:rPr>
              <w:t>Осуществление хозяйственной деятельности, связанной с разведением свиней;</w:t>
            </w:r>
            <w:r>
              <w:rPr>
                <w:color w:val="000000"/>
              </w:rPr>
              <w:br w:type="textWrapping"/>
            </w:r>
            <w:bookmarkStart w:id="53" w:name="l70"/>
            <w:bookmarkEnd w:id="53"/>
            <w:r>
              <w:rPr>
                <w:color w:val="000000"/>
                <w:shd w:val="clear" w:color="auto" w:fill="FFFFFF"/>
              </w:rPr>
              <w:t>размещение зданий, сооружений, используемых для содержания и разведения животных, производства, хранения и первичной переработки продукции;</w:t>
            </w:r>
            <w:r>
              <w:rPr>
                <w:color w:val="000000"/>
              </w:rPr>
              <w:br w:type="textWrapping"/>
            </w:r>
            <w:bookmarkStart w:id="54" w:name="l71"/>
            <w:bookmarkEnd w:id="54"/>
            <w:r>
              <w:rPr>
                <w:color w:val="000000"/>
                <w:shd w:val="clear" w:color="auto" w:fill="FFFFFF"/>
              </w:rPr>
              <w:t>разведение племенных животных, производство и использование племенной продукции (материала</w:t>
            </w:r>
          </w:p>
        </w:tc>
        <w:tc>
          <w:tcPr>
            <w:tcW w:w="708" w:type="dxa"/>
          </w:tcPr>
          <w:p>
            <w:pPr>
              <w:pStyle w:val="44"/>
              <w:ind w:firstLine="0"/>
              <w:jc w:val="center"/>
            </w:pPr>
            <w:r>
              <w:rPr>
                <w:color w:val="000000"/>
                <w:shd w:val="clear" w:color="auto" w:fill="FFFFFF"/>
              </w:rPr>
              <w:t>1.11</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Пчеловодство</w:t>
            </w:r>
          </w:p>
        </w:tc>
        <w:tc>
          <w:tcPr>
            <w:tcW w:w="5954" w:type="dxa"/>
          </w:tcPr>
          <w:p>
            <w:pPr>
              <w:pStyle w:val="44"/>
              <w:ind w:firstLine="0"/>
              <w:jc w:val="left"/>
            </w:pPr>
            <w:r>
              <w:rPr>
                <w:color w:val="000000"/>
                <w:shd w:val="clear" w:color="auto" w:fill="FFFFFF"/>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color w:val="000000"/>
              </w:rPr>
              <w:br w:type="textWrapping"/>
            </w:r>
            <w:bookmarkStart w:id="55" w:name="l75"/>
            <w:bookmarkEnd w:id="55"/>
            <w:r>
              <w:rPr>
                <w:color w:val="000000"/>
                <w:shd w:val="clear" w:color="auto" w:fill="FFFFFF"/>
              </w:rPr>
              <w:t>размещение ульев, иных объектов и оборудования, необходимого для пчеловодства и разведениях иных полезных насекомых;</w:t>
            </w:r>
            <w:r>
              <w:rPr>
                <w:color w:val="000000"/>
              </w:rPr>
              <w:br w:type="textWrapping"/>
            </w:r>
            <w:bookmarkStart w:id="56" w:name="l76"/>
            <w:bookmarkEnd w:id="56"/>
            <w:r>
              <w:rPr>
                <w:color w:val="000000"/>
                <w:shd w:val="clear" w:color="auto" w:fill="FFFFFF"/>
              </w:rPr>
              <w:t>размещение сооружений, используемых для хранения и первичной переработки продукции пчеловодства</w:t>
            </w:r>
          </w:p>
        </w:tc>
        <w:tc>
          <w:tcPr>
            <w:tcW w:w="708" w:type="dxa"/>
          </w:tcPr>
          <w:p>
            <w:pPr>
              <w:pStyle w:val="44"/>
              <w:ind w:firstLine="0"/>
              <w:jc w:val="center"/>
            </w:pPr>
            <w:r>
              <w:rPr>
                <w:color w:val="000000"/>
                <w:shd w:val="clear" w:color="auto" w:fill="FFFFFF"/>
              </w:rPr>
              <w:t>1.12</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Рыбоводство</w:t>
            </w:r>
          </w:p>
        </w:tc>
        <w:tc>
          <w:tcPr>
            <w:tcW w:w="5954" w:type="dxa"/>
          </w:tcPr>
          <w:p>
            <w:pPr>
              <w:pStyle w:val="44"/>
              <w:ind w:firstLine="0"/>
              <w:jc w:val="left"/>
            </w:pPr>
            <w:r>
              <w:rPr>
                <w:color w:val="000000"/>
                <w:shd w:val="clear" w:color="auto" w:fill="FFFFFF"/>
              </w:rPr>
              <w:t>Осуществление хозяйственной деятельности, связанной с разведением и (или) содержанием, выращиванием объектов рыбоводства (аквакультуры);</w:t>
            </w:r>
            <w:r>
              <w:rPr>
                <w:color w:val="000000"/>
              </w:rPr>
              <w:br w:type="textWrapping"/>
            </w:r>
            <w:bookmarkStart w:id="57" w:name="l80"/>
            <w:bookmarkEnd w:id="57"/>
            <w:r>
              <w:rPr>
                <w:color w:val="000000"/>
                <w:shd w:val="clear" w:color="auto" w:fill="FFFFFF"/>
              </w:rPr>
              <w:t>размещение зданий, сооружений, оборудования, необходимых для осуществления рыбоводства (аквакультуры)</w:t>
            </w:r>
          </w:p>
        </w:tc>
        <w:tc>
          <w:tcPr>
            <w:tcW w:w="708" w:type="dxa"/>
          </w:tcPr>
          <w:p>
            <w:pPr>
              <w:pStyle w:val="44"/>
              <w:ind w:firstLine="0"/>
              <w:jc w:val="center"/>
            </w:pPr>
            <w:r>
              <w:rPr>
                <w:color w:val="000000"/>
                <w:shd w:val="clear" w:color="auto" w:fill="FFFFFF"/>
              </w:rPr>
              <w:t>1.13</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Научное обеспечение сельского хозяйства</w:t>
            </w:r>
          </w:p>
        </w:tc>
        <w:tc>
          <w:tcPr>
            <w:tcW w:w="5954" w:type="dxa"/>
          </w:tcPr>
          <w:p>
            <w:pPr>
              <w:pStyle w:val="44"/>
              <w:ind w:firstLine="0"/>
              <w:jc w:val="left"/>
            </w:pPr>
            <w:r>
              <w:rPr>
                <w:color w:val="000000"/>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r>
              <w:rPr>
                <w:color w:val="000000"/>
              </w:rPr>
              <w:br w:type="textWrapping"/>
            </w:r>
            <w:bookmarkStart w:id="58" w:name="l84"/>
            <w:bookmarkEnd w:id="58"/>
            <w:r>
              <w:rPr>
                <w:color w:val="000000"/>
                <w:shd w:val="clear" w:color="auto" w:fill="FFFFFF"/>
              </w:rPr>
              <w:t>размещение коллекций генетических ресурсов растений</w:t>
            </w:r>
          </w:p>
        </w:tc>
        <w:tc>
          <w:tcPr>
            <w:tcW w:w="708" w:type="dxa"/>
          </w:tcPr>
          <w:p>
            <w:pPr>
              <w:pStyle w:val="44"/>
              <w:ind w:firstLine="0"/>
              <w:jc w:val="center"/>
            </w:pPr>
            <w:r>
              <w:rPr>
                <w:color w:val="000000"/>
                <w:shd w:val="clear" w:color="auto" w:fill="FFFFFF"/>
              </w:rPr>
              <w:t>1.14</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Хранение и переработка сельскохозяйственной продукции</w:t>
            </w:r>
          </w:p>
        </w:tc>
        <w:tc>
          <w:tcPr>
            <w:tcW w:w="5954" w:type="dxa"/>
          </w:tcPr>
          <w:p>
            <w:pPr>
              <w:pStyle w:val="44"/>
              <w:ind w:firstLine="0"/>
              <w:jc w:val="left"/>
            </w:pPr>
            <w:r>
              <w:rPr>
                <w:color w:val="000000"/>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708" w:type="dxa"/>
          </w:tcPr>
          <w:p>
            <w:pPr>
              <w:pStyle w:val="44"/>
              <w:ind w:firstLine="0"/>
              <w:jc w:val="center"/>
            </w:pPr>
            <w:r>
              <w:rPr>
                <w:color w:val="000000"/>
                <w:shd w:val="clear" w:color="auto" w:fill="FFFFFF"/>
              </w:rPr>
              <w:t>1.15</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Ведение личного подсобного хозяйства на полевых участках</w:t>
            </w:r>
          </w:p>
        </w:tc>
        <w:tc>
          <w:tcPr>
            <w:tcW w:w="5954" w:type="dxa"/>
          </w:tcPr>
          <w:p>
            <w:pPr>
              <w:pStyle w:val="44"/>
              <w:ind w:firstLine="0"/>
              <w:jc w:val="left"/>
            </w:pPr>
            <w:r>
              <w:rPr>
                <w:color w:val="000000"/>
                <w:shd w:val="clear" w:color="auto" w:fill="FFFFFF"/>
              </w:rPr>
              <w:t>Производство сельскохозяйственной продукции без права возведения объектов капитального строительства</w:t>
            </w:r>
          </w:p>
        </w:tc>
        <w:tc>
          <w:tcPr>
            <w:tcW w:w="708" w:type="dxa"/>
          </w:tcPr>
          <w:p>
            <w:pPr>
              <w:pStyle w:val="44"/>
              <w:ind w:firstLine="0"/>
              <w:jc w:val="center"/>
            </w:pPr>
            <w:r>
              <w:rPr>
                <w:color w:val="000000"/>
                <w:shd w:val="clear" w:color="auto" w:fill="FFFFFF"/>
              </w:rPr>
              <w:t>1.16</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Питомники</w:t>
            </w:r>
          </w:p>
        </w:tc>
        <w:tc>
          <w:tcPr>
            <w:tcW w:w="5954" w:type="dxa"/>
          </w:tcPr>
          <w:p>
            <w:pPr>
              <w:pStyle w:val="44"/>
              <w:ind w:firstLine="0"/>
              <w:jc w:val="left"/>
            </w:pPr>
            <w:r>
              <w:rPr>
                <w:color w:val="000000"/>
                <w:shd w:val="clear" w:color="auto" w:fill="FFFFFF"/>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Pr>
                <w:color w:val="000000"/>
              </w:rPr>
              <w:br w:type="textWrapping"/>
            </w:r>
            <w:bookmarkStart w:id="59" w:name="l94"/>
            <w:bookmarkEnd w:id="59"/>
            <w:r>
              <w:rPr>
                <w:color w:val="000000"/>
                <w:shd w:val="clear" w:color="auto" w:fill="FFFFFF"/>
              </w:rPr>
              <w:t>размещение сооружений, необходимых для указанных видов сельскохозяйственного производства</w:t>
            </w:r>
          </w:p>
        </w:tc>
        <w:tc>
          <w:tcPr>
            <w:tcW w:w="708" w:type="dxa"/>
          </w:tcPr>
          <w:p>
            <w:pPr>
              <w:pStyle w:val="44"/>
              <w:ind w:firstLine="0"/>
              <w:jc w:val="center"/>
            </w:pPr>
            <w:r>
              <w:rPr>
                <w:color w:val="000000"/>
                <w:shd w:val="clear" w:color="auto" w:fill="FFFFFF"/>
              </w:rPr>
              <w:t>1.17</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Обеспечение сельскохозяйственного производства</w:t>
            </w:r>
          </w:p>
        </w:tc>
        <w:tc>
          <w:tcPr>
            <w:tcW w:w="5954" w:type="dxa"/>
          </w:tcPr>
          <w:p>
            <w:pPr>
              <w:pStyle w:val="44"/>
              <w:ind w:firstLine="0"/>
              <w:jc w:val="left"/>
            </w:pPr>
            <w:r>
              <w:rPr>
                <w:color w:val="000000"/>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708" w:type="dxa"/>
          </w:tcPr>
          <w:p>
            <w:pPr>
              <w:pStyle w:val="44"/>
              <w:ind w:firstLine="0"/>
              <w:jc w:val="center"/>
            </w:pPr>
            <w:r>
              <w:rPr>
                <w:color w:val="000000"/>
                <w:shd w:val="clear" w:color="auto" w:fill="FFFFFF"/>
              </w:rPr>
              <w:t>1.18</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pPr>
            <w:r>
              <w:rPr>
                <w:color w:val="000000"/>
                <w:shd w:val="clear" w:color="auto" w:fill="FFFFFF"/>
              </w:rPr>
              <w:t>Коммунальное обслуживание</w:t>
            </w:r>
          </w:p>
        </w:tc>
        <w:tc>
          <w:tcPr>
            <w:tcW w:w="5954" w:type="dxa"/>
          </w:tcPr>
          <w:p>
            <w:pPr>
              <w:pStyle w:val="44"/>
              <w:ind w:firstLine="0"/>
              <w:jc w:val="left"/>
            </w:pPr>
            <w:r>
              <w:rPr>
                <w:color w:val="000000"/>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08" w:type="dxa"/>
          </w:tcPr>
          <w:p>
            <w:pPr>
              <w:pStyle w:val="44"/>
              <w:ind w:firstLine="0"/>
              <w:jc w:val="center"/>
            </w:pPr>
            <w:r>
              <w:rPr>
                <w:color w:val="000000"/>
                <w:shd w:val="clear" w:color="auto" w:fill="FFFFFF"/>
              </w:rPr>
              <w:t>3.1</w:t>
            </w:r>
          </w:p>
        </w:tc>
        <w:tc>
          <w:tcPr>
            <w:tcW w:w="1701"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c>
          <w:tcPr>
            <w:tcW w:w="1985" w:type="dxa"/>
          </w:tcPr>
          <w:p>
            <w:pPr>
              <w:pStyle w:val="44"/>
              <w:ind w:firstLine="0"/>
              <w:jc w:val="center"/>
            </w:pPr>
            <w:r>
              <w:t>не регламентировано, определяется заданием на проектирование</w:t>
            </w:r>
          </w:p>
        </w:tc>
        <w:tc>
          <w:tcPr>
            <w:tcW w:w="1701" w:type="dxa"/>
          </w:tcPr>
          <w:p>
            <w:pPr>
              <w:pStyle w:val="44"/>
              <w:ind w:firstLine="0"/>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left="-104" w:firstLine="0"/>
              <w:jc w:val="left"/>
              <w:rPr>
                <w:color w:val="000000"/>
                <w:shd w:val="clear" w:color="auto" w:fill="FFFFFF"/>
              </w:rPr>
            </w:pPr>
            <w:r>
              <w:t>Энергетика</w:t>
            </w:r>
          </w:p>
        </w:tc>
        <w:tc>
          <w:tcPr>
            <w:tcW w:w="5954" w:type="dxa"/>
          </w:tcPr>
          <w:p>
            <w:pPr>
              <w:pStyle w:val="44"/>
              <w:ind w:firstLine="0"/>
              <w:jc w:val="left"/>
              <w:rPr>
                <w:color w:val="000000"/>
                <w:shd w:val="clear" w:color="auto" w:fill="FFFFFF"/>
              </w:rPr>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708" w:type="dxa"/>
          </w:tcPr>
          <w:p>
            <w:pPr>
              <w:pStyle w:val="44"/>
              <w:ind w:firstLine="0"/>
              <w:jc w:val="center"/>
              <w:rPr>
                <w:color w:val="000000"/>
                <w:shd w:val="clear" w:color="auto" w:fill="FFFFFF"/>
              </w:rPr>
            </w:pPr>
            <w:r>
              <w:t>6.7</w:t>
            </w:r>
          </w:p>
        </w:tc>
        <w:tc>
          <w:tcPr>
            <w:tcW w:w="1701" w:type="dxa"/>
          </w:tcPr>
          <w:p>
            <w:pPr>
              <w:widowControl w:val="0"/>
              <w:autoSpaceDE w:val="0"/>
              <w:autoSpaceDN w:val="0"/>
              <w:adjustRightInd w:val="0"/>
              <w:spacing w:after="0" w:line="240" w:lineRule="auto"/>
              <w:rPr>
                <w:szCs w:val="24"/>
              </w:rPr>
            </w:pPr>
            <w:r>
              <w:rPr>
                <w:szCs w:val="24"/>
              </w:rPr>
              <w:t>Минимальная площадь – 600</w:t>
            </w:r>
          </w:p>
          <w:p>
            <w:pPr>
              <w:widowControl w:val="0"/>
              <w:autoSpaceDE w:val="0"/>
              <w:autoSpaceDN w:val="0"/>
              <w:adjustRightInd w:val="0"/>
              <w:spacing w:after="0" w:line="240" w:lineRule="auto"/>
              <w:rPr>
                <w:szCs w:val="24"/>
              </w:rPr>
            </w:pPr>
            <w:r>
              <w:rPr>
                <w:szCs w:val="24"/>
              </w:rPr>
              <w:t>Максимальная площадь – 50000</w:t>
            </w:r>
          </w:p>
        </w:tc>
        <w:tc>
          <w:tcPr>
            <w:tcW w:w="1701" w:type="dxa"/>
          </w:tcPr>
          <w:p>
            <w:pPr>
              <w:widowControl w:val="0"/>
              <w:autoSpaceDE w:val="0"/>
              <w:autoSpaceDN w:val="0"/>
              <w:adjustRightInd w:val="0"/>
              <w:spacing w:after="0" w:line="240" w:lineRule="auto"/>
              <w:rPr>
                <w:szCs w:val="24"/>
              </w:rPr>
            </w:pPr>
            <w:r>
              <w:rPr>
                <w:szCs w:val="24"/>
              </w:rPr>
              <w:t>Максимальная высота строений, количество этажей – ограничивается технологическими требованиями.</w:t>
            </w:r>
          </w:p>
        </w:tc>
        <w:tc>
          <w:tcPr>
            <w:tcW w:w="1985" w:type="dxa"/>
          </w:tcPr>
          <w:p>
            <w:pPr>
              <w:widowControl w:val="0"/>
              <w:autoSpaceDE w:val="0"/>
              <w:autoSpaceDN w:val="0"/>
              <w:adjustRightInd w:val="0"/>
              <w:spacing w:after="0" w:line="240" w:lineRule="auto"/>
              <w:rPr>
                <w:szCs w:val="24"/>
              </w:rPr>
            </w:pPr>
            <w:r>
              <w:rPr>
                <w:szCs w:val="24"/>
              </w:rPr>
              <w:t>Минимальный отступ зданий, строений, сооружений от границ земельного участка - 3 м</w:t>
            </w:r>
          </w:p>
        </w:tc>
        <w:tc>
          <w:tcPr>
            <w:tcW w:w="1701" w:type="dxa"/>
          </w:tcPr>
          <w:p>
            <w:pPr>
              <w:widowControl w:val="0"/>
              <w:autoSpaceDE w:val="0"/>
              <w:autoSpaceDN w:val="0"/>
              <w:adjustRightInd w:val="0"/>
              <w:spacing w:after="0" w:line="240" w:lineRule="auto"/>
              <w:jc w:val="center"/>
              <w:rPr>
                <w:szCs w:val="24"/>
              </w:rPr>
            </w:pPr>
            <w:r>
              <w:rPr>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rPr>
                <w:szCs w:val="24"/>
              </w:rPr>
            </w:pPr>
            <w:r>
              <w:rPr>
                <w:szCs w:val="24"/>
              </w:rPr>
              <w:t>Складские площадки</w:t>
            </w:r>
          </w:p>
        </w:tc>
        <w:tc>
          <w:tcPr>
            <w:tcW w:w="5954" w:type="dxa"/>
            <w:tcBorders>
              <w:top w:val="single" w:color="auto" w:sz="4" w:space="0"/>
              <w:left w:val="single" w:color="auto" w:sz="4" w:space="0"/>
              <w:bottom w:val="single" w:color="auto" w:sz="4" w:space="0"/>
              <w:right w:val="single" w:color="auto" w:sz="4" w:space="0"/>
            </w:tcBorders>
          </w:tcPr>
          <w:p>
            <w:pPr>
              <w:rPr>
                <w:szCs w:val="24"/>
              </w:rPr>
            </w:pPr>
            <w:r>
              <w:rPr>
                <w:szCs w:val="24"/>
              </w:rPr>
              <w:t>Временное хранение, распределение и перевалка грузов (за исключением хранения стратегических запасов) на открытом воздухе</w:t>
            </w:r>
          </w:p>
        </w:tc>
        <w:tc>
          <w:tcPr>
            <w:tcW w:w="708" w:type="dxa"/>
            <w:tcBorders>
              <w:top w:val="single" w:color="auto" w:sz="4" w:space="0"/>
              <w:left w:val="single" w:color="auto" w:sz="4" w:space="0"/>
              <w:bottom w:val="single" w:color="auto" w:sz="4" w:space="0"/>
            </w:tcBorders>
          </w:tcPr>
          <w:p>
            <w:pPr>
              <w:tabs>
                <w:tab w:val="left" w:pos="37"/>
              </w:tabs>
              <w:jc w:val="center"/>
              <w:rPr>
                <w:szCs w:val="24"/>
              </w:rPr>
            </w:pPr>
            <w:r>
              <w:rPr>
                <w:szCs w:val="24"/>
              </w:rPr>
              <w:t>6.9.1</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600</w:t>
            </w:r>
          </w:p>
          <w:p>
            <w:pPr>
              <w:widowControl w:val="0"/>
              <w:autoSpaceDE w:val="0"/>
              <w:autoSpaceDN w:val="0"/>
              <w:adjustRightInd w:val="0"/>
              <w:rPr>
                <w:szCs w:val="24"/>
              </w:rPr>
            </w:pPr>
            <w:r>
              <w:rPr>
                <w:szCs w:val="24"/>
              </w:rPr>
              <w:t>Максимальная площадь – 20000</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Максимальное количество этажей - 4</w:t>
            </w:r>
          </w:p>
          <w:p>
            <w:pPr>
              <w:widowControl w:val="0"/>
              <w:autoSpaceDE w:val="0"/>
              <w:autoSpaceDN w:val="0"/>
              <w:adjustRightInd w:val="0"/>
              <w:rPr>
                <w:szCs w:val="24"/>
              </w:rPr>
            </w:pP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- 3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rPr>
                <w:szCs w:val="24"/>
              </w:rPr>
            </w:pPr>
            <w:r>
              <w:rPr>
                <w:szCs w:val="24"/>
              </w:rPr>
              <w:t>Служебные гаражи</w:t>
            </w:r>
          </w:p>
        </w:tc>
        <w:tc>
          <w:tcPr>
            <w:tcW w:w="5954" w:type="dxa"/>
            <w:tcBorders>
              <w:top w:val="single" w:color="auto" w:sz="4" w:space="0"/>
              <w:left w:val="single" w:color="auto" w:sz="4" w:space="0"/>
              <w:bottom w:val="single" w:color="auto" w:sz="4" w:space="0"/>
              <w:right w:val="single" w:color="auto" w:sz="4" w:space="0"/>
            </w:tcBorders>
          </w:tcPr>
          <w:p>
            <w:pPr>
              <w:rPr>
                <w:szCs w:val="24"/>
              </w:rPr>
            </w:pPr>
            <w:r>
              <w:rPr>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4.9</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600</w:t>
            </w:r>
          </w:p>
          <w:p>
            <w:pPr>
              <w:widowControl w:val="0"/>
              <w:autoSpaceDE w:val="0"/>
              <w:autoSpaceDN w:val="0"/>
              <w:adjustRightInd w:val="0"/>
              <w:rPr>
                <w:szCs w:val="24"/>
              </w:rPr>
            </w:pPr>
            <w:r>
              <w:rPr>
                <w:szCs w:val="24"/>
              </w:rPr>
              <w:t>Максимальная площадь – 50000</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Максимальная высота строений, количество этажей – ограничивается технологическими требованиями.</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- 3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rPr>
                <w:szCs w:val="24"/>
              </w:rPr>
            </w:pPr>
            <w:r>
              <w:rPr>
                <w:szCs w:val="24"/>
              </w:rPr>
              <w:t>Объекты дорожного сервиса</w:t>
            </w:r>
          </w:p>
        </w:tc>
        <w:tc>
          <w:tcPr>
            <w:tcW w:w="5954" w:type="dxa"/>
            <w:tcBorders>
              <w:top w:val="single" w:color="auto" w:sz="4" w:space="0"/>
              <w:left w:val="single" w:color="auto" w:sz="4" w:space="0"/>
              <w:bottom w:val="single" w:color="auto" w:sz="4" w:space="0"/>
              <w:right w:val="single" w:color="auto" w:sz="4" w:space="0"/>
            </w:tcBorders>
          </w:tcPr>
          <w:p>
            <w:pPr>
              <w:rPr>
                <w:szCs w:val="24"/>
              </w:rPr>
            </w:pPr>
            <w:r>
              <w:rPr>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4.9.1</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600</w:t>
            </w:r>
          </w:p>
          <w:p>
            <w:pPr>
              <w:widowControl w:val="0"/>
              <w:autoSpaceDE w:val="0"/>
              <w:autoSpaceDN w:val="0"/>
              <w:adjustRightInd w:val="0"/>
              <w:rPr>
                <w:szCs w:val="24"/>
              </w:rPr>
            </w:pPr>
            <w:r>
              <w:rPr>
                <w:szCs w:val="24"/>
              </w:rPr>
              <w:t>Максимальная площадь – 5000</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Максимальное количество этажей - 4</w:t>
            </w:r>
          </w:p>
          <w:p>
            <w:pPr>
              <w:widowControl w:val="0"/>
              <w:autoSpaceDE w:val="0"/>
              <w:autoSpaceDN w:val="0"/>
              <w:adjustRightInd w:val="0"/>
              <w:rPr>
                <w:szCs w:val="24"/>
              </w:rPr>
            </w:pP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- 5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textAlignment w:val="baseline"/>
              <w:rPr>
                <w:szCs w:val="24"/>
              </w:rPr>
            </w:pPr>
            <w:r>
              <w:rPr>
                <w:szCs w:val="24"/>
              </w:rPr>
              <w:t>Автомобильный транспорт</w:t>
            </w:r>
          </w:p>
        </w:tc>
        <w:tc>
          <w:tcPr>
            <w:tcW w:w="5954" w:type="dxa"/>
            <w:tcBorders>
              <w:top w:val="single" w:color="auto" w:sz="4" w:space="0"/>
              <w:left w:val="single" w:color="auto" w:sz="4" w:space="0"/>
              <w:bottom w:val="single" w:color="auto" w:sz="4" w:space="0"/>
              <w:right w:val="single" w:color="auto" w:sz="4" w:space="0"/>
            </w:tcBorders>
          </w:tcPr>
          <w:p>
            <w:pPr>
              <w:textAlignment w:val="baseline"/>
              <w:rPr>
                <w:szCs w:val="24"/>
              </w:rPr>
            </w:pPr>
            <w:r>
              <w:rPr>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708" w:type="dxa"/>
            <w:tcBorders>
              <w:top w:val="single" w:color="auto" w:sz="4" w:space="0"/>
              <w:left w:val="single" w:color="auto" w:sz="4" w:space="0"/>
              <w:bottom w:val="single" w:color="auto" w:sz="4" w:space="0"/>
            </w:tcBorders>
          </w:tcPr>
          <w:p>
            <w:pPr>
              <w:jc w:val="center"/>
              <w:textAlignment w:val="baseline"/>
              <w:rPr>
                <w:szCs w:val="24"/>
              </w:rPr>
            </w:pPr>
            <w:r>
              <w:rPr>
                <w:szCs w:val="24"/>
              </w:rPr>
              <w:t>7.2</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838" w:type="dxa"/>
            <w:vMerge w:val="restart"/>
            <w:tcBorders>
              <w:top w:val="single" w:color="auto" w:sz="4" w:space="0"/>
              <w:right w:val="single" w:color="auto" w:sz="4" w:space="0"/>
            </w:tcBorders>
          </w:tcPr>
          <w:p>
            <w:pPr>
              <w:widowControl w:val="0"/>
              <w:autoSpaceDE w:val="0"/>
              <w:autoSpaceDN w:val="0"/>
              <w:adjustRightInd w:val="0"/>
              <w:ind w:left="-108" w:right="-108"/>
              <w:jc w:val="center"/>
              <w:rPr>
                <w:b/>
                <w:sz w:val="20"/>
                <w:szCs w:val="20"/>
              </w:rPr>
            </w:pPr>
            <w:r>
              <w:rPr>
                <w:b/>
                <w:sz w:val="20"/>
                <w:szCs w:val="20"/>
              </w:rPr>
              <w:t>Вспомогательные виды разрешенного использования земельного участка*</w:t>
            </w:r>
          </w:p>
        </w:tc>
        <w:tc>
          <w:tcPr>
            <w:tcW w:w="5954"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sz w:val="20"/>
                <w:szCs w:val="20"/>
              </w:rPr>
            </w:pPr>
            <w:r>
              <w:rPr>
                <w:b/>
                <w:sz w:val="20"/>
                <w:szCs w:val="20"/>
              </w:rPr>
              <w:t>Описание вида разрешенного использования земельного участка**</w:t>
            </w:r>
          </w:p>
        </w:tc>
        <w:tc>
          <w:tcPr>
            <w:tcW w:w="708" w:type="dxa"/>
            <w:vMerge w:val="restart"/>
            <w:tcBorders>
              <w:top w:val="single" w:color="auto" w:sz="4" w:space="0"/>
              <w:left w:val="single" w:color="auto" w:sz="4" w:space="0"/>
            </w:tcBorders>
          </w:tcPr>
          <w:p>
            <w:pPr>
              <w:widowControl w:val="0"/>
              <w:autoSpaceDE w:val="0"/>
              <w:autoSpaceDN w:val="0"/>
              <w:adjustRightInd w:val="0"/>
              <w:ind w:left="-108" w:right="-117"/>
              <w:jc w:val="center"/>
              <w:rPr>
                <w:b/>
                <w:sz w:val="20"/>
                <w:szCs w:val="20"/>
              </w:rPr>
            </w:pPr>
            <w:r>
              <w:rPr>
                <w:b/>
                <w:sz w:val="20"/>
                <w:szCs w:val="20"/>
              </w:rPr>
              <w:t>Код (числовое обозначение) вида разрешенного использования земельного участка***</w:t>
            </w:r>
          </w:p>
        </w:tc>
        <w:tc>
          <w:tcPr>
            <w:tcW w:w="7088" w:type="dxa"/>
            <w:gridSpan w:val="4"/>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838"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sz w:val="20"/>
                <w:szCs w:val="20"/>
              </w:rPr>
            </w:pPr>
          </w:p>
        </w:tc>
        <w:tc>
          <w:tcPr>
            <w:tcW w:w="5954"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sz w:val="20"/>
                <w:szCs w:val="20"/>
              </w:rPr>
            </w:pPr>
          </w:p>
        </w:tc>
        <w:tc>
          <w:tcPr>
            <w:tcW w:w="708" w:type="dxa"/>
            <w:vMerge w:val="continue"/>
            <w:tcBorders>
              <w:left w:val="single" w:color="auto" w:sz="4" w:space="0"/>
              <w:bottom w:val="single" w:color="auto" w:sz="4" w:space="0"/>
            </w:tcBorders>
          </w:tcPr>
          <w:p>
            <w:pPr>
              <w:widowControl w:val="0"/>
              <w:autoSpaceDE w:val="0"/>
              <w:autoSpaceDN w:val="0"/>
              <w:adjustRightInd w:val="0"/>
              <w:ind w:left="-108" w:right="-117"/>
              <w:jc w:val="center"/>
              <w:rPr>
                <w:b/>
                <w:sz w:val="20"/>
                <w:szCs w:val="20"/>
              </w:rPr>
            </w:pP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Предельное количество этажей или предельная высота зданий, строений, сооружений</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838"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Хранение автотранспорта</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2.7.1</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18</w:t>
            </w:r>
          </w:p>
          <w:p>
            <w:pPr>
              <w:textAlignment w:val="baseline"/>
              <w:rPr>
                <w:szCs w:val="24"/>
              </w:rPr>
            </w:pPr>
            <w:r>
              <w:rPr>
                <w:szCs w:val="24"/>
              </w:rPr>
              <w:t>Максимальная площадь – 600</w:t>
            </w:r>
          </w:p>
        </w:tc>
        <w:tc>
          <w:tcPr>
            <w:tcW w:w="1701" w:type="dxa"/>
            <w:tcBorders>
              <w:top w:val="single" w:color="auto" w:sz="4" w:space="0"/>
              <w:left w:val="single" w:color="auto" w:sz="4" w:space="0"/>
              <w:bottom w:val="single" w:color="auto" w:sz="4" w:space="0"/>
            </w:tcBorders>
          </w:tcPr>
          <w:p>
            <w:pPr>
              <w:textAlignment w:val="baseline"/>
              <w:rPr>
                <w:szCs w:val="24"/>
              </w:rPr>
            </w:pPr>
            <w:r>
              <w:rPr>
                <w:szCs w:val="24"/>
              </w:rPr>
              <w:t>Максимальная высота строений – 6 м.</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- 1 м</w:t>
            </w:r>
          </w:p>
        </w:tc>
        <w:tc>
          <w:tcPr>
            <w:tcW w:w="1701" w:type="dxa"/>
            <w:tcBorders>
              <w:top w:val="single" w:color="auto" w:sz="4" w:space="0"/>
              <w:left w:val="single" w:color="auto" w:sz="4" w:space="0"/>
              <w:bottom w:val="single" w:color="auto" w:sz="4" w:space="0"/>
            </w:tcBorders>
          </w:tcPr>
          <w:p>
            <w:pPr>
              <w:jc w:val="center"/>
              <w:textAlignment w:val="baseline"/>
              <w:rPr>
                <w:szCs w:val="24"/>
              </w:rPr>
            </w:pPr>
            <w:r>
              <w:rPr>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ind w:firstLine="0"/>
              <w:jc w:val="left"/>
            </w:pPr>
            <w:r>
              <w:rPr>
                <w:color w:val="000000"/>
                <w:shd w:val="clear" w:color="auto" w:fill="FFFFFF"/>
              </w:rPr>
              <w:t>Коммунальное обслуживание</w:t>
            </w:r>
          </w:p>
        </w:tc>
        <w:tc>
          <w:tcPr>
            <w:tcW w:w="5954" w:type="dxa"/>
          </w:tcPr>
          <w:p>
            <w:pPr>
              <w:pStyle w:val="64"/>
              <w:tabs>
                <w:tab w:val="left" w:pos="14459"/>
              </w:tabs>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08" w:type="dxa"/>
          </w:tcPr>
          <w:p>
            <w:pPr>
              <w:pStyle w:val="44"/>
              <w:tabs>
                <w:tab w:val="left" w:pos="14459"/>
              </w:tabs>
              <w:ind w:firstLine="0"/>
              <w:contextualSpacing/>
              <w:jc w:val="center"/>
            </w:pPr>
            <w:r>
              <w:rPr>
                <w:color w:val="000000"/>
                <w:shd w:val="clear" w:color="auto" w:fill="FFFFFF"/>
              </w:rPr>
              <w:t>3.1</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985"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tabs>
                <w:tab w:val="left" w:pos="14459"/>
              </w:tabs>
              <w:ind w:firstLine="0"/>
              <w:contextualSpacing/>
            </w:pPr>
            <w:r>
              <w:rPr>
                <w:color w:val="000000"/>
                <w:shd w:val="clear" w:color="auto" w:fill="FFFFFF"/>
              </w:rPr>
              <w:t>Земельные участки (территории) общего пользования</w:t>
            </w:r>
          </w:p>
        </w:tc>
        <w:tc>
          <w:tcPr>
            <w:tcW w:w="5954" w:type="dxa"/>
          </w:tcPr>
          <w:p>
            <w:pPr>
              <w:pStyle w:val="64"/>
              <w:tabs>
                <w:tab w:val="left" w:pos="14459"/>
              </w:tabs>
              <w:contextualSpacing/>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w:t>
            </w:r>
            <w:r>
              <w:rPr>
                <w:rStyle w:val="98"/>
                <w:rFonts w:ascii="Times New Roman" w:hAnsi="Times New Roman" w:cs="Times New Roman"/>
                <w:color w:val="000000"/>
                <w:sz w:val="24"/>
                <w:szCs w:val="24"/>
              </w:rPr>
              <w:t>12.0</w:t>
            </w:r>
            <w:r>
              <w:rPr>
                <w:rFonts w:ascii="Times New Roman" w:hAnsi="Times New Roman" w:cs="Times New Roman"/>
                <w:color w:val="000000"/>
                <w:sz w:val="24"/>
                <w:szCs w:val="24"/>
                <w:shd w:val="clear" w:color="auto" w:fill="FFFFFF"/>
              </w:rPr>
              <w:t>.1 - </w:t>
            </w:r>
            <w:r>
              <w:rPr>
                <w:rStyle w:val="98"/>
                <w:rFonts w:ascii="Times New Roman" w:hAnsi="Times New Roman" w:cs="Times New Roman"/>
                <w:color w:val="000000"/>
                <w:sz w:val="24"/>
                <w:szCs w:val="24"/>
              </w:rPr>
              <w:t>12.0</w:t>
            </w:r>
            <w:r>
              <w:rPr>
                <w:rFonts w:ascii="Times New Roman" w:hAnsi="Times New Roman" w:cs="Times New Roman"/>
                <w:color w:val="000000"/>
                <w:sz w:val="24"/>
                <w:szCs w:val="24"/>
                <w:shd w:val="clear" w:color="auto" w:fill="FFFFFF"/>
              </w:rPr>
              <w:t>.2</w:t>
            </w:r>
          </w:p>
        </w:tc>
        <w:tc>
          <w:tcPr>
            <w:tcW w:w="708" w:type="dxa"/>
          </w:tcPr>
          <w:p>
            <w:pPr>
              <w:pStyle w:val="44"/>
              <w:tabs>
                <w:tab w:val="left" w:pos="14459"/>
              </w:tabs>
              <w:ind w:firstLine="0"/>
              <w:contextualSpacing/>
              <w:jc w:val="center"/>
            </w:pPr>
            <w:r>
              <w:rPr>
                <w:color w:val="000000"/>
                <w:shd w:val="clear" w:color="auto" w:fill="FFFFFF"/>
              </w:rPr>
              <w:t>12.0</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985"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838"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Условно разрешенные виды использования земельного участка*</w:t>
            </w:r>
          </w:p>
        </w:tc>
        <w:tc>
          <w:tcPr>
            <w:tcW w:w="5954"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 xml:space="preserve">Описание условно разрешенного вида использования земельного участка** </w:t>
            </w:r>
          </w:p>
        </w:tc>
        <w:tc>
          <w:tcPr>
            <w:tcW w:w="708"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Код (числовое обозначение) вида условно разрешенного использования земельного участка***</w:t>
            </w:r>
          </w:p>
        </w:tc>
        <w:tc>
          <w:tcPr>
            <w:tcW w:w="7088"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838"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5954"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p>
        </w:tc>
        <w:tc>
          <w:tcPr>
            <w:tcW w:w="708"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Предельные (минимальные и (или) максимальные) размеры земельных участков,</w:t>
            </w:r>
            <w:r>
              <w:rPr>
                <w:sz w:val="20"/>
                <w:szCs w:val="20"/>
              </w:rPr>
              <w:t xml:space="preserve"> </w:t>
            </w:r>
            <w:r>
              <w:rPr>
                <w:b/>
                <w:sz w:val="20"/>
                <w:szCs w:val="20"/>
              </w:rPr>
              <w:tab/>
            </w:r>
            <w:r>
              <w:rPr>
                <w:b/>
                <w:sz w:val="20"/>
                <w:szCs w:val="20"/>
              </w:rPr>
              <w:t>кв.м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Предельное количество этажей или предельная высота зданий, строений, сооружений</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1</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2</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3</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4</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5</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 w:val="20"/>
                <w:szCs w:val="20"/>
              </w:rPr>
            </w:pPr>
            <w:r>
              <w:rPr>
                <w:b/>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tabs>
                <w:tab w:val="left" w:pos="14459"/>
              </w:tabs>
              <w:ind w:firstLine="0"/>
              <w:contextualSpacing/>
            </w:pPr>
            <w:r>
              <w:rPr>
                <w:color w:val="000000"/>
                <w:shd w:val="clear" w:color="auto" w:fill="FFFFFF"/>
              </w:rPr>
              <w:t>Сенокошение</w:t>
            </w:r>
          </w:p>
        </w:tc>
        <w:tc>
          <w:tcPr>
            <w:tcW w:w="5954" w:type="dxa"/>
          </w:tcPr>
          <w:p>
            <w:pPr>
              <w:pStyle w:val="64"/>
              <w:tabs>
                <w:tab w:val="left" w:pos="14459"/>
              </w:tabs>
              <w:contextualSpacing/>
              <w:jc w:val="both"/>
              <w:rPr>
                <w:rFonts w:ascii="Times New Roman" w:hAnsi="Times New Roman" w:cs="Times New Roman"/>
                <w:b/>
                <w:sz w:val="24"/>
                <w:szCs w:val="24"/>
              </w:rPr>
            </w:pPr>
            <w:r>
              <w:rPr>
                <w:rFonts w:ascii="Times New Roman" w:hAnsi="Times New Roman" w:cs="Times New Roman"/>
                <w:sz w:val="24"/>
                <w:szCs w:val="24"/>
              </w:rPr>
              <w:t>Кошение трав, сбор и заготовка сена</w:t>
            </w:r>
          </w:p>
        </w:tc>
        <w:tc>
          <w:tcPr>
            <w:tcW w:w="708" w:type="dxa"/>
          </w:tcPr>
          <w:p>
            <w:pPr>
              <w:pStyle w:val="44"/>
              <w:tabs>
                <w:tab w:val="left" w:pos="14459"/>
              </w:tabs>
              <w:ind w:firstLine="0"/>
              <w:contextualSpacing/>
              <w:jc w:val="center"/>
            </w:pPr>
            <w:r>
              <w:rPr>
                <w:color w:val="000000"/>
                <w:shd w:val="clear" w:color="auto" w:fill="FFFFFF"/>
              </w:rPr>
              <w:t>1.19</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985"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tabs>
                <w:tab w:val="left" w:pos="14459"/>
              </w:tabs>
              <w:ind w:firstLine="0"/>
              <w:contextualSpacing/>
            </w:pPr>
            <w:r>
              <w:rPr>
                <w:color w:val="000000"/>
                <w:shd w:val="clear" w:color="auto" w:fill="FFFFFF"/>
              </w:rPr>
              <w:t>Выпас сельскохозяйственных животных</w:t>
            </w:r>
          </w:p>
        </w:tc>
        <w:tc>
          <w:tcPr>
            <w:tcW w:w="5954" w:type="dxa"/>
          </w:tcPr>
          <w:p>
            <w:pPr>
              <w:pStyle w:val="64"/>
              <w:tabs>
                <w:tab w:val="left" w:pos="14459"/>
              </w:tabs>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Выпас сельскохозяйственных животных</w:t>
            </w:r>
          </w:p>
        </w:tc>
        <w:tc>
          <w:tcPr>
            <w:tcW w:w="708" w:type="dxa"/>
          </w:tcPr>
          <w:p>
            <w:pPr>
              <w:pStyle w:val="44"/>
              <w:tabs>
                <w:tab w:val="left" w:pos="14459"/>
              </w:tabs>
              <w:ind w:firstLine="0"/>
              <w:contextualSpacing/>
              <w:jc w:val="center"/>
            </w:pPr>
            <w:r>
              <w:rPr>
                <w:color w:val="000000"/>
                <w:shd w:val="clear" w:color="auto" w:fill="FFFFFF"/>
              </w:rPr>
              <w:t>1.20</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985"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Коммунальное обслуживание</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3.1</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Бытовое обслуживание</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3.3</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600</w:t>
            </w:r>
          </w:p>
          <w:p>
            <w:pPr>
              <w:widowControl w:val="0"/>
              <w:autoSpaceDE w:val="0"/>
              <w:autoSpaceDN w:val="0"/>
              <w:adjustRightInd w:val="0"/>
              <w:rPr>
                <w:szCs w:val="24"/>
              </w:rPr>
            </w:pPr>
            <w:r>
              <w:rPr>
                <w:szCs w:val="24"/>
              </w:rPr>
              <w:t>Максимальная площадь – 10000</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Максимальное количество этажей - 4</w:t>
            </w:r>
          </w:p>
          <w:p>
            <w:pPr>
              <w:widowControl w:val="0"/>
              <w:autoSpaceDE w:val="0"/>
              <w:autoSpaceDN w:val="0"/>
              <w:adjustRightInd w:val="0"/>
              <w:rPr>
                <w:szCs w:val="24"/>
              </w:rPr>
            </w:pP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- 5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rPr>
                <w:szCs w:val="24"/>
              </w:rPr>
            </w:pPr>
            <w:r>
              <w:rPr>
                <w:szCs w:val="24"/>
              </w:rPr>
              <w:t>Обеспечение научной деятельности</w:t>
            </w:r>
          </w:p>
        </w:tc>
        <w:tc>
          <w:tcPr>
            <w:tcW w:w="5954" w:type="dxa"/>
            <w:tcBorders>
              <w:top w:val="single" w:color="auto" w:sz="4" w:space="0"/>
              <w:left w:val="single" w:color="auto" w:sz="4" w:space="0"/>
              <w:bottom w:val="single" w:color="auto" w:sz="4" w:space="0"/>
              <w:right w:val="single" w:color="auto" w:sz="4" w:space="0"/>
            </w:tcBorders>
          </w:tcPr>
          <w:p>
            <w:pPr>
              <w:rPr>
                <w:szCs w:val="24"/>
              </w:rPr>
            </w:pPr>
            <w:r>
              <w:rPr>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708" w:type="dxa"/>
            <w:tcBorders>
              <w:top w:val="single" w:color="auto" w:sz="4" w:space="0"/>
              <w:left w:val="single" w:color="auto" w:sz="4" w:space="0"/>
              <w:bottom w:val="single" w:color="auto" w:sz="4" w:space="0"/>
            </w:tcBorders>
          </w:tcPr>
          <w:p>
            <w:pPr>
              <w:jc w:val="center"/>
              <w:rPr>
                <w:szCs w:val="24"/>
              </w:rPr>
            </w:pPr>
            <w:r>
              <w:rPr>
                <w:szCs w:val="24"/>
              </w:rPr>
              <w:t>3.9</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не регламентировано, определяется заданием на проектирование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Деловое управление</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4.1</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600</w:t>
            </w:r>
          </w:p>
          <w:p>
            <w:pPr>
              <w:widowControl w:val="0"/>
              <w:autoSpaceDE w:val="0"/>
              <w:autoSpaceDN w:val="0"/>
              <w:adjustRightInd w:val="0"/>
              <w:rPr>
                <w:szCs w:val="24"/>
              </w:rPr>
            </w:pPr>
            <w:r>
              <w:rPr>
                <w:szCs w:val="24"/>
              </w:rPr>
              <w:t>Максимальная площадь – 20000</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Максимальное количество этажей - 4</w:t>
            </w:r>
          </w:p>
          <w:p>
            <w:pPr>
              <w:widowControl w:val="0"/>
              <w:autoSpaceDE w:val="0"/>
              <w:autoSpaceDN w:val="0"/>
              <w:adjustRightInd w:val="0"/>
              <w:rPr>
                <w:szCs w:val="24"/>
              </w:rPr>
            </w:pP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- 5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8" w:type="dxa"/>
            <w:tcBorders>
              <w:top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Магазины</w:t>
            </w:r>
          </w:p>
        </w:tc>
        <w:tc>
          <w:tcPr>
            <w:tcW w:w="595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rPr>
                <w:szCs w:val="24"/>
              </w:rPr>
            </w:pPr>
            <w:r>
              <w:rPr>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708"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4.4</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Минимальная площадь – 600</w:t>
            </w:r>
          </w:p>
          <w:p>
            <w:pPr>
              <w:widowControl w:val="0"/>
              <w:autoSpaceDE w:val="0"/>
              <w:autoSpaceDN w:val="0"/>
              <w:adjustRightInd w:val="0"/>
              <w:rPr>
                <w:szCs w:val="24"/>
              </w:rPr>
            </w:pPr>
            <w:r>
              <w:rPr>
                <w:szCs w:val="24"/>
              </w:rPr>
              <w:t>Максимальная площадь – 5000</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Максимальное количество этажей - 4</w:t>
            </w:r>
          </w:p>
          <w:p>
            <w:pPr>
              <w:widowControl w:val="0"/>
              <w:autoSpaceDE w:val="0"/>
              <w:autoSpaceDN w:val="0"/>
              <w:adjustRightInd w:val="0"/>
              <w:rPr>
                <w:szCs w:val="24"/>
              </w:rPr>
            </w:pPr>
          </w:p>
        </w:tc>
        <w:tc>
          <w:tcPr>
            <w:tcW w:w="1985" w:type="dxa"/>
            <w:tcBorders>
              <w:top w:val="single" w:color="auto" w:sz="4" w:space="0"/>
              <w:left w:val="single" w:color="auto" w:sz="4" w:space="0"/>
              <w:bottom w:val="single" w:color="auto" w:sz="4" w:space="0"/>
            </w:tcBorders>
          </w:tcPr>
          <w:p>
            <w:pPr>
              <w:widowControl w:val="0"/>
              <w:autoSpaceDE w:val="0"/>
              <w:autoSpaceDN w:val="0"/>
              <w:adjustRightInd w:val="0"/>
              <w:rPr>
                <w:szCs w:val="24"/>
              </w:rPr>
            </w:pPr>
            <w:r>
              <w:rPr>
                <w:szCs w:val="24"/>
              </w:rPr>
              <w:t>Минимальный отступ зданий, строений, сооружений от границ земельного участка - 5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jc w:val="center"/>
              <w:rPr>
                <w:szCs w:val="24"/>
              </w:rPr>
            </w:pPr>
            <w:r>
              <w:rPr>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38" w:type="dxa"/>
          </w:tcPr>
          <w:p>
            <w:pPr>
              <w:pStyle w:val="44"/>
              <w:tabs>
                <w:tab w:val="left" w:pos="14459"/>
              </w:tabs>
              <w:ind w:firstLine="0"/>
              <w:contextualSpacing/>
            </w:pPr>
            <w:r>
              <w:rPr>
                <w:color w:val="000000"/>
                <w:shd w:val="clear" w:color="auto" w:fill="FFFFFF"/>
              </w:rPr>
              <w:t>Природно-познавательный туризм</w:t>
            </w:r>
          </w:p>
        </w:tc>
        <w:tc>
          <w:tcPr>
            <w:tcW w:w="5954" w:type="dxa"/>
          </w:tcPr>
          <w:p>
            <w:pPr>
              <w:pStyle w:val="64"/>
              <w:tabs>
                <w:tab w:val="left" w:pos="14459"/>
              </w:tabs>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708" w:type="dxa"/>
          </w:tcPr>
          <w:p>
            <w:pPr>
              <w:pStyle w:val="44"/>
              <w:tabs>
                <w:tab w:val="left" w:pos="14459"/>
              </w:tabs>
              <w:ind w:firstLine="0"/>
              <w:contextualSpacing/>
              <w:jc w:val="center"/>
            </w:pPr>
            <w:r>
              <w:rPr>
                <w:color w:val="000000"/>
                <w:shd w:val="clear" w:color="auto" w:fill="FFFFFF"/>
              </w:rPr>
              <w:t>5.2</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985" w:type="dxa"/>
          </w:tcPr>
          <w:p>
            <w:pPr>
              <w:pStyle w:val="44"/>
              <w:tabs>
                <w:tab w:val="left" w:pos="14459"/>
              </w:tabs>
              <w:ind w:firstLine="0"/>
              <w:contextualSpacing/>
              <w:jc w:val="center"/>
            </w:pPr>
            <w:r>
              <w:t>не регламентировано, определяется заданием на проектирование</w:t>
            </w:r>
          </w:p>
        </w:tc>
        <w:tc>
          <w:tcPr>
            <w:tcW w:w="1701" w:type="dxa"/>
          </w:tcPr>
          <w:p>
            <w:pPr>
              <w:pStyle w:val="44"/>
              <w:tabs>
                <w:tab w:val="left" w:pos="14459"/>
              </w:tabs>
              <w:ind w:firstLine="0"/>
              <w:contextualSpacing/>
              <w:jc w:val="center"/>
            </w:pPr>
            <w:r>
              <w:t>не регламентировано, определяется заданием на проектирование</w:t>
            </w:r>
          </w:p>
        </w:tc>
      </w:tr>
    </w:tbl>
    <w:p>
      <w:pPr>
        <w:pStyle w:val="69"/>
        <w:spacing w:line="264" w:lineRule="auto"/>
        <w:ind w:firstLine="709"/>
        <w:jc w:val="both"/>
        <w:rPr>
          <w:b/>
          <w:sz w:val="24"/>
          <w:szCs w:val="24"/>
        </w:rPr>
      </w:pPr>
      <w:r>
        <w:rPr>
          <w:b/>
          <w:sz w:val="24"/>
          <w:szCs w:val="24"/>
        </w:rPr>
        <w:t>Примечания:</w:t>
      </w:r>
    </w:p>
    <w:p>
      <w:pPr>
        <w:pStyle w:val="69"/>
        <w:spacing w:line="264" w:lineRule="auto"/>
        <w:ind w:firstLine="709"/>
        <w:jc w:val="both"/>
        <w:rPr>
          <w:sz w:val="24"/>
          <w:szCs w:val="24"/>
        </w:rPr>
      </w:pPr>
      <w:r>
        <w:rPr>
          <w:sz w:val="24"/>
          <w:szCs w:val="24"/>
        </w:rPr>
        <w:t>1. Предельные (минимальные и (или) максимальные) размеры земельных участков для которых размеры не определены в соответствии нормативно правовыми актами (настоящими правилами, нормами градостроительного проектирования, СП 42.13330.2016 «Градостроительство. Планировка и застройка городских и сельских поселений. Актуализированная редакция СНиП 2.07.01-89*», требованиями санитарных норм и технических регламентов) не подлежат установлению.</w:t>
      </w:r>
    </w:p>
    <w:p>
      <w:pPr>
        <w:pStyle w:val="69"/>
        <w:spacing w:line="264" w:lineRule="auto"/>
        <w:ind w:firstLine="709"/>
        <w:jc w:val="both"/>
        <w:rPr>
          <w:sz w:val="24"/>
          <w:szCs w:val="24"/>
        </w:rPr>
      </w:pPr>
      <w:r>
        <w:rPr>
          <w:sz w:val="24"/>
          <w:szCs w:val="24"/>
        </w:rPr>
        <w:t xml:space="preserve">2. Минимальные расстояния от объектов до границ земельных участков, за исключением границ, совпадающих с красными линиями, не указанных в настоящей зоне не подлежат установлению. </w:t>
      </w:r>
    </w:p>
    <w:p>
      <w:pPr>
        <w:pStyle w:val="69"/>
        <w:spacing w:line="264" w:lineRule="auto"/>
        <w:ind w:firstLine="709"/>
        <w:jc w:val="both"/>
        <w:rPr>
          <w:sz w:val="24"/>
          <w:szCs w:val="24"/>
        </w:rPr>
      </w:pPr>
    </w:p>
    <w:p>
      <w:pPr>
        <w:pStyle w:val="2"/>
        <w:numPr>
          <w:ilvl w:val="0"/>
          <w:numId w:val="0"/>
        </w:numPr>
        <w:spacing w:before="0" w:line="264" w:lineRule="auto"/>
        <w:ind w:firstLine="709"/>
        <w:rPr>
          <w:rFonts w:eastAsia="Calibri"/>
          <w:sz w:val="28"/>
          <w:lang w:val="ru-RU"/>
        </w:rPr>
      </w:pPr>
      <w:bookmarkStart w:id="60" w:name="_Toc206429093"/>
      <w:r>
        <w:rPr>
          <w:rFonts w:eastAsia="Calibri"/>
          <w:sz w:val="28"/>
          <w:lang w:val="ru-RU"/>
        </w:rPr>
        <w:t xml:space="preserve">Статья 5.7 Градостроительные регламенты. </w:t>
      </w:r>
      <w:r>
        <w:rPr>
          <w:sz w:val="28"/>
          <w:lang w:val="ru-RU"/>
        </w:rPr>
        <w:t>Зона автомобильного транспорта (Т.1).</w:t>
      </w:r>
      <w:bookmarkEnd w:id="60"/>
    </w:p>
    <w:tbl>
      <w:tblPr>
        <w:tblStyle w:val="8"/>
        <w:tblW w:w="15735" w:type="dxa"/>
        <w:tblInd w:w="-5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6087"/>
        <w:gridCol w:w="864"/>
        <w:gridCol w:w="1418"/>
        <w:gridCol w:w="1559"/>
        <w:gridCol w:w="2122"/>
        <w:gridCol w:w="19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696" w:type="dxa"/>
            <w:vMerge w:val="restart"/>
            <w:tcBorders>
              <w:top w:val="single" w:color="auto" w:sz="4" w:space="0"/>
              <w:right w:val="single" w:color="auto" w:sz="4" w:space="0"/>
            </w:tcBorders>
          </w:tcPr>
          <w:p>
            <w:pPr>
              <w:spacing w:after="0" w:line="240" w:lineRule="auto"/>
              <w:jc w:val="left"/>
              <w:rPr>
                <w:b/>
                <w:bCs/>
                <w:sz w:val="22"/>
              </w:rPr>
            </w:pPr>
            <w:r>
              <w:rPr>
                <w:b/>
                <w:bCs/>
                <w:sz w:val="22"/>
              </w:rPr>
              <w:t>Основные виды разрешенного использования земельного участка*</w:t>
            </w:r>
          </w:p>
        </w:tc>
        <w:tc>
          <w:tcPr>
            <w:tcW w:w="6087" w:type="dxa"/>
            <w:vMerge w:val="restart"/>
            <w:tcBorders>
              <w:top w:val="single" w:color="auto" w:sz="4" w:space="0"/>
              <w:left w:val="single" w:color="auto" w:sz="4" w:space="0"/>
              <w:right w:val="single" w:color="auto" w:sz="4" w:space="0"/>
            </w:tcBorders>
          </w:tcPr>
          <w:p>
            <w:pPr>
              <w:spacing w:after="0" w:line="240" w:lineRule="auto"/>
              <w:jc w:val="left"/>
              <w:rPr>
                <w:b/>
                <w:bCs/>
                <w:sz w:val="22"/>
              </w:rPr>
            </w:pPr>
            <w:r>
              <w:rPr>
                <w:b/>
                <w:bCs/>
                <w:sz w:val="22"/>
              </w:rPr>
              <w:t>Описание вида разрешенного использования земельного участка**</w:t>
            </w:r>
          </w:p>
        </w:tc>
        <w:tc>
          <w:tcPr>
            <w:tcW w:w="864" w:type="dxa"/>
            <w:vMerge w:val="restart"/>
            <w:tcBorders>
              <w:top w:val="single" w:color="auto" w:sz="4" w:space="0"/>
              <w:left w:val="single" w:color="auto" w:sz="4" w:space="0"/>
            </w:tcBorders>
          </w:tcPr>
          <w:p>
            <w:pPr>
              <w:spacing w:after="0" w:line="240" w:lineRule="auto"/>
              <w:jc w:val="left"/>
              <w:rPr>
                <w:b/>
                <w:bCs/>
                <w:sz w:val="22"/>
              </w:rPr>
            </w:pPr>
            <w:r>
              <w:rPr>
                <w:b/>
                <w:bCs/>
                <w:sz w:val="22"/>
              </w:rPr>
              <w:t>Код (числовое обозначение) вида разрешенного использования земельного участка***</w:t>
            </w:r>
          </w:p>
        </w:tc>
        <w:tc>
          <w:tcPr>
            <w:tcW w:w="7088" w:type="dxa"/>
            <w:gridSpan w:val="4"/>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96" w:type="dxa"/>
            <w:vMerge w:val="continue"/>
            <w:tcBorders>
              <w:bottom w:val="single" w:color="auto" w:sz="4" w:space="0"/>
              <w:right w:val="single" w:color="auto" w:sz="4" w:space="0"/>
            </w:tcBorders>
          </w:tcPr>
          <w:p>
            <w:pPr>
              <w:spacing w:after="0" w:line="240" w:lineRule="auto"/>
              <w:jc w:val="left"/>
              <w:rPr>
                <w:b/>
                <w:bCs/>
                <w:sz w:val="22"/>
              </w:rPr>
            </w:pPr>
          </w:p>
        </w:tc>
        <w:tc>
          <w:tcPr>
            <w:tcW w:w="6087" w:type="dxa"/>
            <w:vMerge w:val="continue"/>
            <w:tcBorders>
              <w:left w:val="single" w:color="auto" w:sz="4" w:space="0"/>
              <w:bottom w:val="single" w:color="auto" w:sz="4" w:space="0"/>
              <w:right w:val="single" w:color="auto" w:sz="4" w:space="0"/>
            </w:tcBorders>
          </w:tcPr>
          <w:p>
            <w:pPr>
              <w:spacing w:after="0" w:line="240" w:lineRule="auto"/>
              <w:jc w:val="left"/>
              <w:rPr>
                <w:b/>
                <w:bCs/>
                <w:sz w:val="22"/>
              </w:rPr>
            </w:pPr>
          </w:p>
        </w:tc>
        <w:tc>
          <w:tcPr>
            <w:tcW w:w="864" w:type="dxa"/>
            <w:vMerge w:val="continue"/>
            <w:tcBorders>
              <w:left w:val="single" w:color="auto" w:sz="4" w:space="0"/>
              <w:bottom w:val="single" w:color="auto" w:sz="4" w:space="0"/>
            </w:tcBorders>
          </w:tcPr>
          <w:p>
            <w:pPr>
              <w:spacing w:after="0" w:line="240" w:lineRule="auto"/>
              <w:jc w:val="left"/>
              <w:rPr>
                <w:b/>
                <w:bCs/>
                <w:sz w:val="22"/>
              </w:rPr>
            </w:pPr>
          </w:p>
        </w:tc>
        <w:tc>
          <w:tcPr>
            <w:tcW w:w="1418"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 xml:space="preserve">Предельные (минимальные и (или) максимальные) размеры земельных участков, </w:t>
            </w:r>
            <w:r>
              <w:rPr>
                <w:b/>
                <w:bCs/>
                <w:sz w:val="22"/>
              </w:rPr>
              <w:tab/>
            </w:r>
            <w:r>
              <w:rPr>
                <w:b/>
                <w:bCs/>
                <w:sz w:val="22"/>
              </w:rPr>
              <w:t>кв.м</w:t>
            </w:r>
          </w:p>
        </w:tc>
        <w:tc>
          <w:tcPr>
            <w:tcW w:w="1559"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Предельное количество этажей или предельная высота зданий, строений, сооружений</w:t>
            </w:r>
          </w:p>
        </w:tc>
        <w:tc>
          <w:tcPr>
            <w:tcW w:w="2122"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989"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6" w:type="dxa"/>
            <w:tcBorders>
              <w:top w:val="single" w:color="auto" w:sz="4" w:space="0"/>
              <w:bottom w:val="single" w:color="auto" w:sz="4" w:space="0"/>
              <w:right w:val="single" w:color="auto" w:sz="4" w:space="0"/>
            </w:tcBorders>
          </w:tcPr>
          <w:p>
            <w:pPr>
              <w:spacing w:after="0" w:line="240" w:lineRule="auto"/>
              <w:jc w:val="center"/>
              <w:rPr>
                <w:b/>
                <w:bCs/>
                <w:sz w:val="22"/>
              </w:rPr>
            </w:pPr>
            <w:r>
              <w:rPr>
                <w:b/>
                <w:bCs/>
                <w:sz w:val="22"/>
              </w:rPr>
              <w:t>1</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sz w:val="22"/>
              </w:rPr>
            </w:pPr>
            <w:r>
              <w:rPr>
                <w:b/>
                <w:bCs/>
                <w:sz w:val="22"/>
              </w:rPr>
              <w:t>2</w:t>
            </w:r>
          </w:p>
        </w:tc>
        <w:tc>
          <w:tcPr>
            <w:tcW w:w="864"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3</w:t>
            </w:r>
          </w:p>
        </w:tc>
        <w:tc>
          <w:tcPr>
            <w:tcW w:w="1418"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4</w:t>
            </w:r>
          </w:p>
        </w:tc>
        <w:tc>
          <w:tcPr>
            <w:tcW w:w="1559"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5</w:t>
            </w:r>
          </w:p>
        </w:tc>
        <w:tc>
          <w:tcPr>
            <w:tcW w:w="2122"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6</w:t>
            </w:r>
          </w:p>
        </w:tc>
        <w:tc>
          <w:tcPr>
            <w:tcW w:w="1989"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6" w:type="dxa"/>
            <w:tcBorders>
              <w:left w:val="single" w:color="000000" w:sz="6" w:space="0"/>
              <w:bottom w:val="single" w:color="000000" w:sz="6" w:space="0"/>
              <w:right w:val="single" w:color="000000" w:sz="6" w:space="0"/>
            </w:tcBorders>
            <w:shd w:val="clear" w:color="auto" w:fill="FFFFFF"/>
          </w:tcPr>
          <w:p>
            <w:pPr>
              <w:pStyle w:val="55"/>
              <w:spacing w:before="0" w:beforeAutospacing="0" w:after="0" w:afterAutospacing="0"/>
            </w:pPr>
            <w:r>
              <w:t>Энергетика</w:t>
            </w:r>
          </w:p>
        </w:tc>
        <w:tc>
          <w:tcPr>
            <w:tcW w:w="6087" w:type="dxa"/>
            <w:tcBorders>
              <w:bottom w:val="single" w:color="000000" w:sz="6" w:space="0"/>
              <w:right w:val="single" w:color="000000" w:sz="6" w:space="0"/>
            </w:tcBorders>
            <w:shd w:val="clear" w:color="auto" w:fill="FFFFFF"/>
          </w:tcPr>
          <w:p>
            <w:pPr>
              <w:pStyle w:val="55"/>
              <w:spacing w:before="0" w:beforeAutospacing="0" w:after="0" w:afterAutospacing="0"/>
            </w:pPr>
            <w: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r>
              <w:fldChar w:fldCharType="begin"/>
            </w:r>
            <w:r>
              <w:instrText xml:space="preserve"> HYPERLINK "https://base.garant.ru/70736874/53f89421bbdaf741eb2d1ecc4ddb4c33/" \l "block_1031" </w:instrText>
            </w:r>
            <w:r>
              <w:fldChar w:fldCharType="separate"/>
            </w:r>
            <w:r>
              <w:rPr>
                <w:rStyle w:val="12"/>
              </w:rPr>
              <w:t>кодом 3.1</w:t>
            </w:r>
            <w:r>
              <w:rPr>
                <w:rStyle w:val="12"/>
              </w:rPr>
              <w:fldChar w:fldCharType="end"/>
            </w:r>
          </w:p>
        </w:tc>
        <w:tc>
          <w:tcPr>
            <w:tcW w:w="864" w:type="dxa"/>
            <w:tcBorders>
              <w:bottom w:val="single" w:color="000000" w:sz="6" w:space="0"/>
              <w:right w:val="single" w:color="000000" w:sz="6" w:space="0"/>
            </w:tcBorders>
            <w:shd w:val="clear" w:color="auto" w:fill="FFFFFF"/>
          </w:tcPr>
          <w:p>
            <w:pPr>
              <w:pStyle w:val="55"/>
              <w:spacing w:before="0" w:beforeAutospacing="0" w:after="0" w:afterAutospacing="0"/>
              <w:jc w:val="center"/>
            </w:pPr>
            <w:r>
              <w:t>6.7</w:t>
            </w:r>
          </w:p>
        </w:tc>
        <w:tc>
          <w:tcPr>
            <w:tcW w:w="1418" w:type="dxa"/>
            <w:tcBorders>
              <w:top w:val="single" w:color="auto" w:sz="4" w:space="0"/>
              <w:left w:val="single" w:color="auto" w:sz="4" w:space="0"/>
              <w:bottom w:val="single" w:color="auto" w:sz="4" w:space="0"/>
            </w:tcBorders>
          </w:tcPr>
          <w:p>
            <w:pPr>
              <w:spacing w:after="0" w:line="240" w:lineRule="auto"/>
              <w:rPr>
                <w:szCs w:val="24"/>
              </w:rPr>
            </w:pPr>
            <w:r>
              <w:rPr>
                <w:szCs w:val="24"/>
              </w:rPr>
              <w:t>Не подлежат установлению</w:t>
            </w:r>
          </w:p>
        </w:tc>
        <w:tc>
          <w:tcPr>
            <w:tcW w:w="1559" w:type="dxa"/>
            <w:tcBorders>
              <w:top w:val="single" w:color="auto" w:sz="4" w:space="0"/>
              <w:left w:val="single" w:color="auto" w:sz="4" w:space="0"/>
              <w:bottom w:val="single" w:color="auto" w:sz="4" w:space="0"/>
            </w:tcBorders>
          </w:tcPr>
          <w:p>
            <w:pPr>
              <w:spacing w:after="0" w:line="240" w:lineRule="auto"/>
              <w:rPr>
                <w:szCs w:val="24"/>
              </w:rPr>
            </w:pPr>
            <w:r>
              <w:rPr>
                <w:szCs w:val="24"/>
              </w:rPr>
              <w:t>Не подлежат установлению</w:t>
            </w:r>
          </w:p>
        </w:tc>
        <w:tc>
          <w:tcPr>
            <w:tcW w:w="2122" w:type="dxa"/>
            <w:tcBorders>
              <w:top w:val="single" w:color="auto" w:sz="4" w:space="0"/>
              <w:left w:val="single" w:color="auto" w:sz="4" w:space="0"/>
              <w:bottom w:val="single" w:color="auto" w:sz="4" w:space="0"/>
            </w:tcBorders>
          </w:tcPr>
          <w:p>
            <w:pPr>
              <w:spacing w:after="0" w:line="240" w:lineRule="auto"/>
              <w:rPr>
                <w:szCs w:val="24"/>
              </w:rPr>
            </w:pPr>
            <w:r>
              <w:rPr>
                <w:szCs w:val="24"/>
              </w:rPr>
              <w:t>Не подлежат установлению</w:t>
            </w:r>
          </w:p>
        </w:tc>
        <w:tc>
          <w:tcPr>
            <w:tcW w:w="1989" w:type="dxa"/>
            <w:tcBorders>
              <w:top w:val="single" w:color="auto" w:sz="4" w:space="0"/>
              <w:left w:val="single" w:color="auto" w:sz="4" w:space="0"/>
              <w:bottom w:val="single" w:color="auto" w:sz="4" w:space="0"/>
            </w:tcBorders>
          </w:tcPr>
          <w:p>
            <w:pPr>
              <w:spacing w:after="0" w:line="240" w:lineRule="auto"/>
              <w:rPr>
                <w:szCs w:val="24"/>
              </w:rPr>
            </w:pPr>
            <w:r>
              <w:rPr>
                <w:szCs w:val="24"/>
              </w:rPr>
              <w:t>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Служебные гаражи</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r>
              <w:fldChar w:fldCharType="begin"/>
            </w:r>
            <w:r>
              <w:instrText xml:space="preserve"> HYPERLINK \l "Par190" \o "3.0" </w:instrText>
            </w:r>
            <w:r>
              <w:fldChar w:fldCharType="separate"/>
            </w:r>
            <w:r>
              <w:rPr>
                <w:rStyle w:val="12"/>
                <w:bCs/>
                <w:szCs w:val="24"/>
              </w:rPr>
              <w:t>кодами 3.0</w:t>
            </w:r>
            <w:r>
              <w:rPr>
                <w:rStyle w:val="12"/>
                <w:bCs/>
                <w:szCs w:val="24"/>
              </w:rPr>
              <w:fldChar w:fldCharType="end"/>
            </w:r>
            <w:r>
              <w:rPr>
                <w:bCs/>
                <w:szCs w:val="24"/>
              </w:rPr>
              <w:t xml:space="preserve">, </w:t>
            </w:r>
            <w:r>
              <w:fldChar w:fldCharType="begin"/>
            </w:r>
            <w:r>
              <w:instrText xml:space="preserve"> HYPERLINK \l "Par333" \o "4.0" </w:instrText>
            </w:r>
            <w:r>
              <w:fldChar w:fldCharType="separate"/>
            </w:r>
            <w:r>
              <w:rPr>
                <w:rStyle w:val="12"/>
                <w:bCs/>
                <w:szCs w:val="24"/>
              </w:rPr>
              <w:t>4.0</w:t>
            </w:r>
            <w:r>
              <w:rPr>
                <w:rStyle w:val="12"/>
                <w:bCs/>
                <w:szCs w:val="24"/>
              </w:rPr>
              <w:fldChar w:fldCharType="end"/>
            </w:r>
            <w:r>
              <w:rPr>
                <w:bCs/>
                <w:szCs w:val="24"/>
              </w:rPr>
              <w:t>, а также для стоянки и хранения транспортных средств общего пользования, в том числе в депо</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4.9</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Объекты дорожного сервиса</w:t>
            </w:r>
          </w:p>
        </w:tc>
        <w:tc>
          <w:tcPr>
            <w:tcW w:w="6087"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"Par390" \o "4.9.1.1" </w:instrText>
            </w:r>
            <w:r>
              <w:fldChar w:fldCharType="separate"/>
            </w:r>
            <w:r>
              <w:rPr>
                <w:rStyle w:val="12"/>
                <w:bCs/>
                <w:szCs w:val="24"/>
              </w:rPr>
              <w:t>кодами 4.9.1.1</w:t>
            </w:r>
            <w:r>
              <w:rPr>
                <w:rStyle w:val="12"/>
                <w:bCs/>
                <w:szCs w:val="24"/>
              </w:rPr>
              <w:fldChar w:fldCharType="end"/>
            </w:r>
            <w:r>
              <w:rPr>
                <w:bCs/>
                <w:szCs w:val="24"/>
              </w:rPr>
              <w:t xml:space="preserve"> - </w:t>
            </w:r>
            <w:r>
              <w:fldChar w:fldCharType="begin"/>
            </w:r>
            <w:r>
              <w:instrText xml:space="preserve"> HYPERLINK \l "Par402" \o "4.9.1.4" </w:instrText>
            </w:r>
            <w:r>
              <w:fldChar w:fldCharType="separate"/>
            </w:r>
            <w:r>
              <w:rPr>
                <w:rStyle w:val="12"/>
                <w:bCs/>
                <w:szCs w:val="24"/>
              </w:rPr>
              <w:t>4.9.1.4</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4.9.1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Связь</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r>
              <w:fldChar w:fldCharType="begin"/>
            </w:r>
            <w:r>
              <w:instrText xml:space="preserve"> HYPERLINK \l "Par198" \o "3.1.1" </w:instrText>
            </w:r>
            <w:r>
              <w:fldChar w:fldCharType="separate"/>
            </w:r>
            <w:r>
              <w:rPr>
                <w:rStyle w:val="12"/>
                <w:bCs/>
                <w:szCs w:val="24"/>
              </w:rPr>
              <w:t>кодами 3.1.1</w:t>
            </w:r>
            <w:r>
              <w:rPr>
                <w:rStyle w:val="12"/>
                <w:bCs/>
                <w:szCs w:val="24"/>
              </w:rPr>
              <w:fldChar w:fldCharType="end"/>
            </w:r>
            <w:r>
              <w:rPr>
                <w:bCs/>
                <w:szCs w:val="24"/>
              </w:rPr>
              <w:t xml:space="preserve">, </w:t>
            </w:r>
            <w:r>
              <w:fldChar w:fldCharType="begin"/>
            </w:r>
            <w:r>
              <w:instrText xml:space="preserve"> HYPERLINK \l "Par220" \o "3.2.3" </w:instrText>
            </w:r>
            <w:r>
              <w:fldChar w:fldCharType="separate"/>
            </w:r>
            <w:r>
              <w:rPr>
                <w:rStyle w:val="12"/>
                <w:bCs/>
                <w:szCs w:val="24"/>
              </w:rPr>
              <w:t>3.2.3</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6.8</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Автомобильный транспорт</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"Par559" \o "7.2.1" </w:instrText>
            </w:r>
            <w:r>
              <w:fldChar w:fldCharType="separate"/>
            </w:r>
            <w:r>
              <w:rPr>
                <w:rStyle w:val="12"/>
                <w:bCs/>
                <w:szCs w:val="24"/>
              </w:rPr>
              <w:t>кодами 7.2.1</w:t>
            </w:r>
            <w:r>
              <w:rPr>
                <w:rStyle w:val="12"/>
                <w:bCs/>
                <w:szCs w:val="24"/>
              </w:rPr>
              <w:fldChar w:fldCharType="end"/>
            </w:r>
            <w:r>
              <w:rPr>
                <w:bCs/>
                <w:szCs w:val="24"/>
              </w:rPr>
              <w:t xml:space="preserve"> - </w:t>
            </w:r>
            <w:r>
              <w:fldChar w:fldCharType="begin"/>
            </w:r>
            <w:r>
              <w:instrText xml:space="preserve"> HYPERLINK \l "Par567" \o "7.2.3" </w:instrText>
            </w:r>
            <w:r>
              <w:fldChar w:fldCharType="separate"/>
            </w:r>
            <w:r>
              <w:rPr>
                <w:rStyle w:val="12"/>
                <w:bCs/>
                <w:szCs w:val="24"/>
              </w:rPr>
              <w:t>7.2.3</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7.2</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Трубопроводный транспорт</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7.5</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696" w:type="dxa"/>
            <w:vMerge w:val="restart"/>
            <w:tcBorders>
              <w:top w:val="single" w:color="auto" w:sz="4" w:space="0"/>
              <w:bottom w:val="single" w:color="auto" w:sz="4" w:space="0"/>
              <w:right w:val="single" w:color="auto" w:sz="4" w:space="0"/>
            </w:tcBorders>
          </w:tcPr>
          <w:p>
            <w:pPr>
              <w:spacing w:after="0" w:line="240" w:lineRule="auto"/>
              <w:jc w:val="left"/>
              <w:rPr>
                <w:b/>
                <w:bCs/>
                <w:sz w:val="22"/>
              </w:rPr>
            </w:pPr>
            <w:r>
              <w:rPr>
                <w:b/>
                <w:bCs/>
                <w:sz w:val="22"/>
              </w:rPr>
              <w:t>Условно разрешенные виды использования земельного участка*</w:t>
            </w:r>
          </w:p>
        </w:tc>
        <w:tc>
          <w:tcPr>
            <w:tcW w:w="6087" w:type="dxa"/>
            <w:vMerge w:val="restart"/>
            <w:tcBorders>
              <w:top w:val="single" w:color="auto" w:sz="4" w:space="0"/>
              <w:left w:val="single" w:color="auto" w:sz="4" w:space="0"/>
              <w:bottom w:val="single" w:color="auto" w:sz="4" w:space="0"/>
              <w:right w:val="single" w:color="auto" w:sz="4" w:space="0"/>
            </w:tcBorders>
          </w:tcPr>
          <w:p>
            <w:pPr>
              <w:spacing w:after="0" w:line="240" w:lineRule="auto"/>
              <w:jc w:val="left"/>
              <w:rPr>
                <w:b/>
                <w:bCs/>
                <w:sz w:val="22"/>
              </w:rPr>
            </w:pPr>
            <w:r>
              <w:rPr>
                <w:b/>
                <w:bCs/>
                <w:sz w:val="22"/>
              </w:rPr>
              <w:t xml:space="preserve">Описание условно разрешенного вида использования земельного участка** </w:t>
            </w:r>
          </w:p>
        </w:tc>
        <w:tc>
          <w:tcPr>
            <w:tcW w:w="864" w:type="dxa"/>
            <w:vMerge w:val="restart"/>
            <w:tcBorders>
              <w:top w:val="single" w:color="auto" w:sz="4" w:space="0"/>
              <w:left w:val="single" w:color="auto" w:sz="4" w:space="0"/>
              <w:bottom w:val="single" w:color="auto" w:sz="4" w:space="0"/>
            </w:tcBorders>
            <w:textDirection w:val="btLr"/>
          </w:tcPr>
          <w:p>
            <w:pPr>
              <w:spacing w:after="0" w:line="240" w:lineRule="auto"/>
              <w:jc w:val="left"/>
              <w:rPr>
                <w:b/>
                <w:bCs/>
                <w:sz w:val="22"/>
              </w:rPr>
            </w:pPr>
            <w:r>
              <w:rPr>
                <w:b/>
                <w:bCs/>
                <w:sz w:val="22"/>
              </w:rPr>
              <w:t>Код (числовое обозначение) вида условно разрешенного использования земельного участка***</w:t>
            </w:r>
          </w:p>
        </w:tc>
        <w:tc>
          <w:tcPr>
            <w:tcW w:w="7088" w:type="dxa"/>
            <w:gridSpan w:val="4"/>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696" w:type="dxa"/>
            <w:vMerge w:val="continue"/>
            <w:tcBorders>
              <w:top w:val="single" w:color="auto" w:sz="4" w:space="0"/>
              <w:bottom w:val="single" w:color="auto" w:sz="4" w:space="0"/>
              <w:right w:val="single" w:color="auto" w:sz="4" w:space="0"/>
            </w:tcBorders>
          </w:tcPr>
          <w:p>
            <w:pPr>
              <w:spacing w:after="0" w:line="240" w:lineRule="auto"/>
              <w:jc w:val="left"/>
              <w:rPr>
                <w:b/>
                <w:bCs/>
                <w:sz w:val="22"/>
              </w:rPr>
            </w:pPr>
          </w:p>
        </w:tc>
        <w:tc>
          <w:tcPr>
            <w:tcW w:w="6087" w:type="dxa"/>
            <w:vMerge w:val="continue"/>
            <w:tcBorders>
              <w:top w:val="single" w:color="auto" w:sz="4" w:space="0"/>
              <w:left w:val="single" w:color="auto" w:sz="4" w:space="0"/>
              <w:bottom w:val="single" w:color="auto" w:sz="4" w:space="0"/>
              <w:right w:val="single" w:color="auto" w:sz="4" w:space="0"/>
            </w:tcBorders>
          </w:tcPr>
          <w:p>
            <w:pPr>
              <w:spacing w:after="0" w:line="240" w:lineRule="auto"/>
              <w:jc w:val="left"/>
              <w:rPr>
                <w:b/>
                <w:bCs/>
                <w:sz w:val="22"/>
              </w:rPr>
            </w:pPr>
          </w:p>
        </w:tc>
        <w:tc>
          <w:tcPr>
            <w:tcW w:w="864" w:type="dxa"/>
            <w:vMerge w:val="continue"/>
            <w:tcBorders>
              <w:top w:val="single" w:color="auto" w:sz="4" w:space="0"/>
              <w:left w:val="single" w:color="auto" w:sz="4" w:space="0"/>
              <w:bottom w:val="single" w:color="auto" w:sz="4" w:space="0"/>
            </w:tcBorders>
          </w:tcPr>
          <w:p>
            <w:pPr>
              <w:spacing w:after="0" w:line="240" w:lineRule="auto"/>
              <w:jc w:val="left"/>
              <w:rPr>
                <w:b/>
                <w:bCs/>
                <w:sz w:val="22"/>
              </w:rPr>
            </w:pPr>
          </w:p>
        </w:tc>
        <w:tc>
          <w:tcPr>
            <w:tcW w:w="1418"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 xml:space="preserve">Предельные (минимальные и (или) максимальные) размеры земельных участков, </w:t>
            </w:r>
            <w:r>
              <w:rPr>
                <w:b/>
                <w:bCs/>
                <w:sz w:val="22"/>
              </w:rPr>
              <w:tab/>
            </w:r>
            <w:r>
              <w:rPr>
                <w:b/>
                <w:bCs/>
                <w:sz w:val="22"/>
              </w:rPr>
              <w:t>кв.м</w:t>
            </w:r>
          </w:p>
        </w:tc>
        <w:tc>
          <w:tcPr>
            <w:tcW w:w="1559"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Предельное количество этажей или предельная высота зданий, строений, сооружений</w:t>
            </w:r>
          </w:p>
        </w:tc>
        <w:tc>
          <w:tcPr>
            <w:tcW w:w="2122"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989"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center"/>
              <w:rPr>
                <w:b/>
                <w:bCs/>
                <w:sz w:val="22"/>
              </w:rPr>
            </w:pPr>
            <w:r>
              <w:rPr>
                <w:b/>
                <w:bCs/>
                <w:sz w:val="22"/>
              </w:rPr>
              <w:t>1</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sz w:val="22"/>
              </w:rPr>
            </w:pPr>
            <w:r>
              <w:rPr>
                <w:b/>
                <w:bCs/>
                <w:sz w:val="22"/>
              </w:rPr>
              <w:t>2</w:t>
            </w:r>
          </w:p>
        </w:tc>
        <w:tc>
          <w:tcPr>
            <w:tcW w:w="864"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3</w:t>
            </w:r>
          </w:p>
        </w:tc>
        <w:tc>
          <w:tcPr>
            <w:tcW w:w="1418"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4</w:t>
            </w:r>
          </w:p>
        </w:tc>
        <w:tc>
          <w:tcPr>
            <w:tcW w:w="1559"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5</w:t>
            </w:r>
          </w:p>
        </w:tc>
        <w:tc>
          <w:tcPr>
            <w:tcW w:w="2122"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6</w:t>
            </w:r>
          </w:p>
        </w:tc>
        <w:tc>
          <w:tcPr>
            <w:tcW w:w="1989"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Коммунальное обслуживание</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szCs w:val="24"/>
              </w:rPr>
              <w:t>кодами 3.1.1</w:t>
            </w:r>
            <w:r>
              <w:rPr>
                <w:rStyle w:val="12"/>
                <w:bCs/>
                <w:szCs w:val="24"/>
              </w:rPr>
              <w:fldChar w:fldCharType="end"/>
            </w:r>
            <w:r>
              <w:rPr>
                <w:bCs/>
                <w:szCs w:val="24"/>
              </w:rPr>
              <w:t xml:space="preserve"> - </w:t>
            </w:r>
            <w:r>
              <w:fldChar w:fldCharType="begin"/>
            </w:r>
            <w:r>
              <w:instrText xml:space="preserve"> HYPERLINK \l "Par202" \o "3.1.2" </w:instrText>
            </w:r>
            <w:r>
              <w:fldChar w:fldCharType="separate"/>
            </w:r>
            <w:r>
              <w:rPr>
                <w:rStyle w:val="12"/>
                <w:bCs/>
                <w:szCs w:val="24"/>
              </w:rPr>
              <w:t>3.1.2</w:t>
            </w:r>
            <w:r>
              <w:rPr>
                <w:rStyle w:val="12"/>
                <w:bCs/>
                <w:szCs w:val="24"/>
              </w:rPr>
              <w:fldChar w:fldCharType="end"/>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Деловое управление</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4.1</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20000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Магазины</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4.4</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w:t>
            </w:r>
          </w:p>
          <w:p>
            <w:pPr>
              <w:spacing w:after="0" w:line="240" w:lineRule="auto"/>
              <w:jc w:val="left"/>
              <w:rPr>
                <w:bCs/>
                <w:szCs w:val="24"/>
              </w:rPr>
            </w:pPr>
            <w:r>
              <w:rPr>
                <w:bCs/>
                <w:szCs w:val="24"/>
              </w:rPr>
              <w:t>Максимальная площадь – 150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- 2</w:t>
            </w:r>
          </w:p>
          <w:p>
            <w:pPr>
              <w:spacing w:after="0" w:line="240" w:lineRule="auto"/>
              <w:jc w:val="left"/>
              <w:rPr>
                <w:bCs/>
                <w:szCs w:val="24"/>
              </w:rPr>
            </w:pP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Склады</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6.9</w:t>
            </w:r>
          </w:p>
        </w:tc>
        <w:tc>
          <w:tcPr>
            <w:tcW w:w="1418"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 м</w:t>
            </w:r>
          </w:p>
        </w:tc>
        <w:tc>
          <w:tcPr>
            <w:tcW w:w="198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696" w:type="dxa"/>
            <w:vMerge w:val="restart"/>
            <w:tcBorders>
              <w:top w:val="single" w:color="auto" w:sz="4" w:space="0"/>
              <w:right w:val="single" w:color="auto" w:sz="4" w:space="0"/>
            </w:tcBorders>
          </w:tcPr>
          <w:p>
            <w:pPr>
              <w:spacing w:after="0" w:line="240" w:lineRule="auto"/>
              <w:jc w:val="left"/>
              <w:rPr>
                <w:b/>
                <w:bCs/>
                <w:sz w:val="22"/>
              </w:rPr>
            </w:pPr>
            <w:r>
              <w:rPr>
                <w:b/>
                <w:bCs/>
                <w:sz w:val="22"/>
              </w:rPr>
              <w:t>Вспомогательные виды разрешенного использования земельного участка*</w:t>
            </w:r>
          </w:p>
        </w:tc>
        <w:tc>
          <w:tcPr>
            <w:tcW w:w="6087" w:type="dxa"/>
            <w:vMerge w:val="restart"/>
            <w:tcBorders>
              <w:top w:val="single" w:color="auto" w:sz="4" w:space="0"/>
              <w:left w:val="single" w:color="auto" w:sz="4" w:space="0"/>
              <w:right w:val="single" w:color="auto" w:sz="4" w:space="0"/>
            </w:tcBorders>
          </w:tcPr>
          <w:p>
            <w:pPr>
              <w:spacing w:after="0" w:line="240" w:lineRule="auto"/>
              <w:jc w:val="left"/>
              <w:rPr>
                <w:b/>
                <w:bCs/>
                <w:sz w:val="22"/>
              </w:rPr>
            </w:pPr>
            <w:r>
              <w:rPr>
                <w:b/>
                <w:bCs/>
                <w:sz w:val="22"/>
              </w:rPr>
              <w:t>Описание вспомогательного вида разрешенного использования земельного участка**</w:t>
            </w:r>
          </w:p>
        </w:tc>
        <w:tc>
          <w:tcPr>
            <w:tcW w:w="864" w:type="dxa"/>
            <w:vMerge w:val="restart"/>
            <w:tcBorders>
              <w:top w:val="single" w:color="auto" w:sz="4" w:space="0"/>
              <w:left w:val="single" w:color="auto" w:sz="4" w:space="0"/>
            </w:tcBorders>
            <w:textDirection w:val="btLr"/>
          </w:tcPr>
          <w:p>
            <w:pPr>
              <w:spacing w:after="0" w:line="240" w:lineRule="auto"/>
              <w:jc w:val="left"/>
              <w:rPr>
                <w:b/>
                <w:bCs/>
                <w:sz w:val="22"/>
              </w:rPr>
            </w:pPr>
            <w:r>
              <w:rPr>
                <w:b/>
                <w:bCs/>
                <w:sz w:val="22"/>
              </w:rPr>
              <w:t>Код (числовое обозначение) вспомогательного вида разрешенного использования земельного участка***</w:t>
            </w:r>
          </w:p>
        </w:tc>
        <w:tc>
          <w:tcPr>
            <w:tcW w:w="7088" w:type="dxa"/>
            <w:gridSpan w:val="4"/>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696" w:type="dxa"/>
            <w:vMerge w:val="continue"/>
            <w:tcBorders>
              <w:bottom w:val="single" w:color="auto" w:sz="4" w:space="0"/>
              <w:right w:val="single" w:color="auto" w:sz="4" w:space="0"/>
            </w:tcBorders>
          </w:tcPr>
          <w:p>
            <w:pPr>
              <w:spacing w:after="0" w:line="240" w:lineRule="auto"/>
              <w:jc w:val="left"/>
              <w:rPr>
                <w:b/>
                <w:bCs/>
                <w:sz w:val="22"/>
              </w:rPr>
            </w:pPr>
          </w:p>
        </w:tc>
        <w:tc>
          <w:tcPr>
            <w:tcW w:w="6087" w:type="dxa"/>
            <w:vMerge w:val="continue"/>
            <w:tcBorders>
              <w:left w:val="single" w:color="auto" w:sz="4" w:space="0"/>
              <w:bottom w:val="single" w:color="auto" w:sz="4" w:space="0"/>
              <w:right w:val="single" w:color="auto" w:sz="4" w:space="0"/>
            </w:tcBorders>
          </w:tcPr>
          <w:p>
            <w:pPr>
              <w:spacing w:after="0" w:line="240" w:lineRule="auto"/>
              <w:jc w:val="left"/>
              <w:rPr>
                <w:b/>
                <w:bCs/>
                <w:sz w:val="22"/>
              </w:rPr>
            </w:pPr>
          </w:p>
        </w:tc>
        <w:tc>
          <w:tcPr>
            <w:tcW w:w="864" w:type="dxa"/>
            <w:vMerge w:val="continue"/>
            <w:tcBorders>
              <w:left w:val="single" w:color="auto" w:sz="4" w:space="0"/>
              <w:bottom w:val="single" w:color="auto" w:sz="4" w:space="0"/>
            </w:tcBorders>
          </w:tcPr>
          <w:p>
            <w:pPr>
              <w:spacing w:after="0" w:line="240" w:lineRule="auto"/>
              <w:jc w:val="left"/>
              <w:rPr>
                <w:b/>
                <w:bCs/>
                <w:sz w:val="22"/>
              </w:rPr>
            </w:pPr>
          </w:p>
        </w:tc>
        <w:tc>
          <w:tcPr>
            <w:tcW w:w="1418"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 xml:space="preserve">Предельные (минимальные и (или) максимальные) размеры земельных участков, </w:t>
            </w:r>
            <w:r>
              <w:rPr>
                <w:b/>
                <w:bCs/>
                <w:sz w:val="22"/>
              </w:rPr>
              <w:tab/>
            </w:r>
            <w:r>
              <w:rPr>
                <w:b/>
                <w:bCs/>
                <w:sz w:val="22"/>
              </w:rPr>
              <w:t>кв.м</w:t>
            </w:r>
          </w:p>
        </w:tc>
        <w:tc>
          <w:tcPr>
            <w:tcW w:w="1559"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Предельное количество этажей или предельная высота зданий, строений, сооружений</w:t>
            </w:r>
          </w:p>
        </w:tc>
        <w:tc>
          <w:tcPr>
            <w:tcW w:w="2122"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989" w:type="dxa"/>
            <w:tcBorders>
              <w:top w:val="single" w:color="auto" w:sz="4" w:space="0"/>
              <w:left w:val="single" w:color="auto" w:sz="4" w:space="0"/>
              <w:bottom w:val="single" w:color="auto" w:sz="4" w:space="0"/>
            </w:tcBorders>
          </w:tcPr>
          <w:p>
            <w:pPr>
              <w:spacing w:after="0" w:line="240" w:lineRule="auto"/>
              <w:jc w:val="left"/>
              <w:rPr>
                <w:b/>
                <w:bCs/>
                <w:sz w:val="22"/>
              </w:rPr>
            </w:pPr>
            <w:r>
              <w:rPr>
                <w:b/>
                <w:bCs/>
                <w:sz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696" w:type="dxa"/>
            <w:tcBorders>
              <w:top w:val="single" w:color="auto" w:sz="4" w:space="0"/>
              <w:bottom w:val="single" w:color="auto" w:sz="4" w:space="0"/>
              <w:right w:val="single" w:color="auto" w:sz="4" w:space="0"/>
            </w:tcBorders>
          </w:tcPr>
          <w:p>
            <w:pPr>
              <w:spacing w:after="0" w:line="240" w:lineRule="auto"/>
              <w:jc w:val="center"/>
              <w:rPr>
                <w:b/>
                <w:bCs/>
                <w:sz w:val="22"/>
              </w:rPr>
            </w:pPr>
            <w:r>
              <w:rPr>
                <w:b/>
                <w:bCs/>
                <w:sz w:val="22"/>
              </w:rPr>
              <w:t>1</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center"/>
              <w:rPr>
                <w:b/>
                <w:bCs/>
                <w:sz w:val="22"/>
              </w:rPr>
            </w:pPr>
            <w:r>
              <w:rPr>
                <w:b/>
                <w:bCs/>
                <w:sz w:val="22"/>
              </w:rPr>
              <w:t>2</w:t>
            </w:r>
          </w:p>
        </w:tc>
        <w:tc>
          <w:tcPr>
            <w:tcW w:w="864"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3</w:t>
            </w:r>
          </w:p>
        </w:tc>
        <w:tc>
          <w:tcPr>
            <w:tcW w:w="1418"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4</w:t>
            </w:r>
          </w:p>
        </w:tc>
        <w:tc>
          <w:tcPr>
            <w:tcW w:w="1559"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5</w:t>
            </w:r>
          </w:p>
        </w:tc>
        <w:tc>
          <w:tcPr>
            <w:tcW w:w="2122"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6</w:t>
            </w:r>
          </w:p>
        </w:tc>
        <w:tc>
          <w:tcPr>
            <w:tcW w:w="1989" w:type="dxa"/>
            <w:tcBorders>
              <w:top w:val="single" w:color="auto" w:sz="4" w:space="0"/>
              <w:left w:val="single" w:color="auto" w:sz="4" w:space="0"/>
              <w:bottom w:val="single" w:color="auto" w:sz="4" w:space="0"/>
            </w:tcBorders>
          </w:tcPr>
          <w:p>
            <w:pPr>
              <w:spacing w:after="0" w:line="240" w:lineRule="auto"/>
              <w:jc w:val="center"/>
              <w:rPr>
                <w:b/>
                <w:bCs/>
                <w:sz w:val="22"/>
              </w:rPr>
            </w:pPr>
            <w:r>
              <w:rPr>
                <w:b/>
                <w:bCs/>
                <w:sz w:val="22"/>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1696" w:type="dxa"/>
            <w:tcBorders>
              <w:top w:val="single" w:color="auto" w:sz="4" w:space="0"/>
              <w:bottom w:val="single" w:color="auto" w:sz="4" w:space="0"/>
              <w:right w:val="single" w:color="auto" w:sz="4" w:space="0"/>
            </w:tcBorders>
          </w:tcPr>
          <w:p>
            <w:pPr>
              <w:spacing w:after="0" w:line="240" w:lineRule="auto"/>
              <w:jc w:val="left"/>
              <w:rPr>
                <w:bCs/>
                <w:iCs/>
                <w:szCs w:val="24"/>
              </w:rPr>
            </w:pPr>
            <w:r>
              <w:rPr>
                <w:bCs/>
                <w:iCs/>
                <w:szCs w:val="24"/>
              </w:rPr>
              <w:t>Земельные участки (территории) общего пользования</w:t>
            </w:r>
          </w:p>
        </w:tc>
        <w:tc>
          <w:tcPr>
            <w:tcW w:w="6087" w:type="dxa"/>
            <w:tcBorders>
              <w:top w:val="single" w:color="auto" w:sz="4" w:space="0"/>
              <w:left w:val="single" w:color="auto" w:sz="4" w:space="0"/>
              <w:bottom w:val="single" w:color="auto" w:sz="4" w:space="0"/>
              <w:right w:val="single" w:color="auto" w:sz="4" w:space="0"/>
            </w:tcBorders>
          </w:tcPr>
          <w:p>
            <w:pPr>
              <w:spacing w:after="0" w:line="240" w:lineRule="auto"/>
              <w:jc w:val="left"/>
              <w:rPr>
                <w:bCs/>
                <w:iCs/>
                <w:szCs w:val="24"/>
              </w:rPr>
            </w:pPr>
            <w:r>
              <w:rPr>
                <w:bCs/>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864" w:type="dxa"/>
            <w:tcBorders>
              <w:top w:val="single" w:color="auto" w:sz="4" w:space="0"/>
              <w:left w:val="single" w:color="auto" w:sz="4" w:space="0"/>
              <w:bottom w:val="single" w:color="auto" w:sz="4" w:space="0"/>
            </w:tcBorders>
          </w:tcPr>
          <w:p>
            <w:pPr>
              <w:spacing w:after="0" w:line="240" w:lineRule="auto"/>
              <w:jc w:val="left"/>
              <w:rPr>
                <w:bCs/>
                <w:iCs/>
                <w:szCs w:val="24"/>
              </w:rPr>
            </w:pPr>
            <w:r>
              <w:rPr>
                <w:bCs/>
                <w:iCs/>
                <w:szCs w:val="24"/>
              </w:rPr>
              <w:t>12.0</w:t>
            </w:r>
          </w:p>
        </w:tc>
        <w:tc>
          <w:tcPr>
            <w:tcW w:w="1418"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559"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2122"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989"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r>
    </w:tbl>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pPr>
      <w:r>
        <w:t>*** текстовое наименование ВРИ и его код (числовое обозначение) являются равнозначными.</w:t>
      </w:r>
    </w:p>
    <w:p>
      <w:pPr>
        <w:spacing w:after="0" w:line="264" w:lineRule="auto"/>
        <w:ind w:firstLine="709"/>
      </w:pPr>
      <w: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pPr>
        <w:spacing w:after="0" w:line="264" w:lineRule="auto"/>
        <w:ind w:firstLine="709"/>
      </w:pPr>
    </w:p>
    <w:p>
      <w:pPr>
        <w:spacing w:after="0" w:line="264" w:lineRule="auto"/>
        <w:ind w:firstLine="709"/>
      </w:pPr>
      <w:r>
        <w:t xml:space="preserve">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 117-ФЗ </w:t>
      </w:r>
    </w:p>
    <w:p>
      <w:pPr>
        <w:pStyle w:val="69"/>
        <w:spacing w:line="264" w:lineRule="auto"/>
        <w:ind w:firstLine="709"/>
        <w:jc w:val="both"/>
        <w:rPr>
          <w:bCs/>
          <w:sz w:val="24"/>
          <w:szCs w:val="24"/>
        </w:rPr>
      </w:pPr>
    </w:p>
    <w:p>
      <w:pPr>
        <w:pStyle w:val="2"/>
        <w:numPr>
          <w:ilvl w:val="0"/>
          <w:numId w:val="0"/>
        </w:numPr>
        <w:spacing w:before="0" w:line="264" w:lineRule="auto"/>
        <w:ind w:firstLine="709"/>
        <w:rPr>
          <w:rFonts w:eastAsia="Calibri"/>
          <w:sz w:val="28"/>
          <w:lang w:val="ru-RU"/>
        </w:rPr>
      </w:pPr>
      <w:bookmarkStart w:id="61" w:name="_Toc206429094"/>
      <w:r>
        <w:rPr>
          <w:rFonts w:eastAsia="Calibri"/>
          <w:sz w:val="28"/>
          <w:lang w:val="ru-RU"/>
        </w:rPr>
        <w:t xml:space="preserve">Статья 5.8 Градостроительные регламенты. </w:t>
      </w:r>
      <w:r>
        <w:rPr>
          <w:sz w:val="28"/>
          <w:lang w:val="ru-RU"/>
        </w:rPr>
        <w:t>Зона водозаборных сооружений (И.1)</w:t>
      </w:r>
      <w:bookmarkEnd w:id="61"/>
    </w:p>
    <w:p>
      <w:pPr>
        <w:spacing w:after="0" w:line="264" w:lineRule="auto"/>
        <w:ind w:firstLine="709"/>
        <w:jc w:val="left"/>
        <w:rPr>
          <w:bCs/>
          <w:iCs/>
        </w:rPr>
      </w:pPr>
      <w:r>
        <w:rPr>
          <w:bCs/>
          <w:iCs/>
        </w:rPr>
        <w:t>Зона выделены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w:t>
      </w:r>
    </w:p>
    <w:p>
      <w:pPr>
        <w:pStyle w:val="44"/>
        <w:spacing w:line="264" w:lineRule="auto"/>
        <w:contextualSpacing/>
      </w:pPr>
      <w:r>
        <w:t>Таблица «Виды разрешенного использования земельных участков и объектов капитального строительства»:</w:t>
      </w:r>
    </w:p>
    <w:tbl>
      <w:tblPr>
        <w:tblStyle w:val="8"/>
        <w:tblW w:w="154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6"/>
        <w:gridCol w:w="6085"/>
        <w:gridCol w:w="866"/>
        <w:gridCol w:w="1419"/>
        <w:gridCol w:w="1560"/>
        <w:gridCol w:w="2121"/>
        <w:gridCol w:w="1704"/>
        <w:gridCol w:w="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696" w:type="dxa"/>
            <w:vMerge w:val="restart"/>
            <w:tcBorders>
              <w:top w:val="single" w:color="auto" w:sz="4" w:space="0"/>
              <w:right w:val="single" w:color="auto" w:sz="4" w:space="0"/>
            </w:tcBorders>
          </w:tcPr>
          <w:p>
            <w:pPr>
              <w:widowControl w:val="0"/>
              <w:autoSpaceDE w:val="0"/>
              <w:autoSpaceDN w:val="0"/>
              <w:adjustRightInd w:val="0"/>
              <w:ind w:left="-108" w:right="-108"/>
              <w:jc w:val="center"/>
              <w:rPr>
                <w:b/>
              </w:rPr>
            </w:pPr>
            <w:r>
              <w:rPr>
                <w:b/>
              </w:rPr>
              <w:t>Основные виды разрешенного использования земельного участка*</w:t>
            </w:r>
          </w:p>
        </w:tc>
        <w:tc>
          <w:tcPr>
            <w:tcW w:w="6085"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rPr>
            </w:pPr>
            <w:r>
              <w:rPr>
                <w:b/>
              </w:rPr>
              <w:t>Описание вида разрешенного использования земельного участка**</w:t>
            </w:r>
          </w:p>
        </w:tc>
        <w:tc>
          <w:tcPr>
            <w:tcW w:w="866" w:type="dxa"/>
            <w:vMerge w:val="restart"/>
            <w:tcBorders>
              <w:top w:val="single" w:color="auto" w:sz="4" w:space="0"/>
              <w:left w:val="single" w:color="auto" w:sz="4" w:space="0"/>
            </w:tcBorders>
          </w:tcPr>
          <w:p>
            <w:pPr>
              <w:widowControl w:val="0"/>
              <w:autoSpaceDE w:val="0"/>
              <w:autoSpaceDN w:val="0"/>
              <w:adjustRightInd w:val="0"/>
              <w:ind w:left="-108" w:right="-117"/>
              <w:jc w:val="center"/>
              <w:rPr>
                <w:b/>
              </w:rPr>
            </w:pPr>
            <w:r>
              <w:rPr>
                <w:b/>
              </w:rPr>
              <w:t>Код (числовое обозначение) вида разрешенного использования земельного участка***</w:t>
            </w:r>
          </w:p>
        </w:tc>
        <w:tc>
          <w:tcPr>
            <w:tcW w:w="6819"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96"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rPr>
            </w:pPr>
          </w:p>
        </w:tc>
        <w:tc>
          <w:tcPr>
            <w:tcW w:w="6085"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p>
        </w:tc>
        <w:tc>
          <w:tcPr>
            <w:tcW w:w="866" w:type="dxa"/>
            <w:vMerge w:val="continue"/>
            <w:tcBorders>
              <w:left w:val="single" w:color="auto" w:sz="4" w:space="0"/>
              <w:bottom w:val="single" w:color="auto" w:sz="4" w:space="0"/>
            </w:tcBorders>
          </w:tcPr>
          <w:p>
            <w:pPr>
              <w:widowControl w:val="0"/>
              <w:autoSpaceDE w:val="0"/>
              <w:autoSpaceDN w:val="0"/>
              <w:adjustRightInd w:val="0"/>
              <w:ind w:left="-108" w:right="-117"/>
              <w:jc w:val="center"/>
              <w:rPr>
                <w:b/>
              </w:rPr>
            </w:pPr>
          </w:p>
        </w:tc>
        <w:tc>
          <w:tcPr>
            <w:tcW w:w="1419"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9"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19"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6" w:type="dxa"/>
            <w:tcBorders>
              <w:top w:val="single" w:color="auto" w:sz="4" w:space="0"/>
              <w:bottom w:val="single" w:color="auto" w:sz="4" w:space="0"/>
              <w:right w:val="single" w:color="auto" w:sz="4" w:space="0"/>
            </w:tcBorders>
          </w:tcPr>
          <w:p>
            <w:pPr>
              <w:spacing w:after="0" w:line="240" w:lineRule="auto"/>
              <w:jc w:val="left"/>
              <w:rPr>
                <w:bCs/>
              </w:rPr>
            </w:pPr>
            <w:r>
              <w:rPr>
                <w:bCs/>
              </w:rPr>
              <w:t>Коммунальное обслуживание</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jc w:val="left"/>
              <w:rPr>
                <w:bCs/>
              </w:rPr>
            </w:pPr>
            <w:r>
              <w:rPr>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rPr>
              <w:t>кодами 3.1.1</w:t>
            </w:r>
            <w:r>
              <w:rPr>
                <w:rStyle w:val="12"/>
                <w:bCs/>
              </w:rPr>
              <w:fldChar w:fldCharType="end"/>
            </w:r>
            <w:r>
              <w:rPr>
                <w:bCs/>
              </w:rPr>
              <w:t xml:space="preserve"> - </w:t>
            </w:r>
            <w:r>
              <w:fldChar w:fldCharType="begin"/>
            </w:r>
            <w:r>
              <w:instrText xml:space="preserve"> HYPERLINK \l "Par202" \o "3.1.2" </w:instrText>
            </w:r>
            <w:r>
              <w:fldChar w:fldCharType="separate"/>
            </w:r>
            <w:r>
              <w:rPr>
                <w:rStyle w:val="12"/>
                <w:bCs/>
              </w:rPr>
              <w:t>3.1.2</w:t>
            </w:r>
            <w:r>
              <w:rPr>
                <w:rStyle w:val="12"/>
                <w:bCs/>
              </w:rPr>
              <w:fldChar w:fldCharType="end"/>
            </w:r>
          </w:p>
        </w:tc>
        <w:tc>
          <w:tcPr>
            <w:tcW w:w="866" w:type="dxa"/>
            <w:tcBorders>
              <w:top w:val="single" w:color="auto" w:sz="4" w:space="0"/>
              <w:left w:val="single" w:color="auto" w:sz="4" w:space="0"/>
              <w:bottom w:val="single" w:color="auto" w:sz="4" w:space="0"/>
            </w:tcBorders>
          </w:tcPr>
          <w:p>
            <w:pPr>
              <w:spacing w:after="0" w:line="240" w:lineRule="auto"/>
              <w:jc w:val="left"/>
              <w:rPr>
                <w:bCs/>
              </w:rPr>
            </w:pPr>
            <w:r>
              <w:rPr>
                <w:bCs/>
              </w:rPr>
              <w:t>3.1</w:t>
            </w:r>
          </w:p>
        </w:tc>
        <w:tc>
          <w:tcPr>
            <w:tcW w:w="1419" w:type="dxa"/>
            <w:tcBorders>
              <w:top w:val="single" w:color="auto" w:sz="4" w:space="0"/>
              <w:left w:val="single" w:color="auto" w:sz="4" w:space="0"/>
              <w:bottom w:val="single" w:color="auto" w:sz="4" w:space="0"/>
            </w:tcBorders>
          </w:tcPr>
          <w:p>
            <w:pPr>
              <w:spacing w:after="0" w:line="240" w:lineRule="auto"/>
              <w:jc w:val="left"/>
              <w:rPr>
                <w:bCs/>
              </w:rPr>
            </w:pPr>
            <w:r>
              <w:rPr>
                <w:bCs/>
              </w:rPr>
              <w:t>Минимальная площадь – 600</w:t>
            </w:r>
          </w:p>
          <w:p>
            <w:pPr>
              <w:spacing w:after="0" w:line="240" w:lineRule="auto"/>
              <w:jc w:val="left"/>
              <w:rPr>
                <w:bCs/>
              </w:rPr>
            </w:pPr>
            <w:r>
              <w:rPr>
                <w:bCs/>
              </w:rPr>
              <w:t>Максимальная площадь – 5000</w:t>
            </w:r>
          </w:p>
        </w:tc>
        <w:tc>
          <w:tcPr>
            <w:tcW w:w="1560" w:type="dxa"/>
            <w:tcBorders>
              <w:top w:val="single" w:color="auto" w:sz="4" w:space="0"/>
              <w:left w:val="single" w:color="auto" w:sz="4" w:space="0"/>
              <w:bottom w:val="single" w:color="auto" w:sz="4" w:space="0"/>
            </w:tcBorders>
          </w:tcPr>
          <w:p>
            <w:pPr>
              <w:spacing w:after="0" w:line="240" w:lineRule="auto"/>
              <w:jc w:val="left"/>
              <w:rPr>
                <w:bCs/>
              </w:rPr>
            </w:pPr>
            <w:r>
              <w:rPr>
                <w:bCs/>
              </w:rPr>
              <w:t>Не подлежит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rPr>
            </w:pPr>
            <w:r>
              <w:rPr>
                <w:bCs/>
              </w:rPr>
              <w:t>Минимальный отступ зданий, строений, сооружений от границ земельного участка, со стороны, выходящей:</w:t>
            </w:r>
          </w:p>
          <w:p>
            <w:pPr>
              <w:spacing w:after="0" w:line="240" w:lineRule="auto"/>
              <w:jc w:val="left"/>
              <w:rPr>
                <w:bCs/>
              </w:rPr>
            </w:pPr>
            <w:r>
              <w:rPr>
                <w:bCs/>
              </w:rPr>
              <w:t>на улицу - 5 м</w:t>
            </w:r>
          </w:p>
          <w:p>
            <w:pPr>
              <w:spacing w:after="0" w:line="240" w:lineRule="auto"/>
              <w:jc w:val="left"/>
              <w:rPr>
                <w:bCs/>
              </w:rPr>
            </w:pPr>
            <w:r>
              <w:rPr>
                <w:bCs/>
              </w:rPr>
              <w:t>на проезд -3 м</w:t>
            </w:r>
          </w:p>
        </w:tc>
        <w:tc>
          <w:tcPr>
            <w:tcW w:w="1719" w:type="dxa"/>
            <w:gridSpan w:val="2"/>
            <w:tcBorders>
              <w:top w:val="single" w:color="auto" w:sz="4" w:space="0"/>
              <w:left w:val="single" w:color="auto" w:sz="4" w:space="0"/>
              <w:bottom w:val="single" w:color="auto" w:sz="4" w:space="0"/>
            </w:tcBorders>
          </w:tcPr>
          <w:p>
            <w:pPr>
              <w:spacing w:after="0" w:line="240" w:lineRule="auto"/>
              <w:jc w:val="left"/>
              <w:rPr>
                <w:bCs/>
              </w:rPr>
            </w:pPr>
            <w:r>
              <w:rPr>
                <w:bCs/>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6" w:type="dxa"/>
            <w:tcBorders>
              <w:top w:val="single" w:color="auto" w:sz="4" w:space="0"/>
              <w:bottom w:val="single" w:color="auto" w:sz="4" w:space="0"/>
              <w:right w:val="single" w:color="auto" w:sz="4" w:space="0"/>
            </w:tcBorders>
          </w:tcPr>
          <w:p>
            <w:pPr>
              <w:spacing w:after="0" w:line="240" w:lineRule="auto"/>
              <w:jc w:val="left"/>
              <w:rPr>
                <w:bCs/>
              </w:rPr>
            </w:pPr>
            <w:r>
              <w:rPr>
                <w:bCs/>
              </w:rPr>
              <w:t>Гидротехнические сооружения</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jc w:val="left"/>
              <w:rPr>
                <w:bCs/>
              </w:rPr>
            </w:pPr>
            <w:r>
              <w:rPr>
                <w:bC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рыбозащитных и рыбопропускных сооружений, берегозащитных сооружений)</w:t>
            </w:r>
          </w:p>
        </w:tc>
        <w:tc>
          <w:tcPr>
            <w:tcW w:w="866" w:type="dxa"/>
            <w:tcBorders>
              <w:top w:val="single" w:color="auto" w:sz="4" w:space="0"/>
              <w:left w:val="single" w:color="auto" w:sz="4" w:space="0"/>
              <w:bottom w:val="single" w:color="auto" w:sz="4" w:space="0"/>
            </w:tcBorders>
          </w:tcPr>
          <w:p>
            <w:pPr>
              <w:spacing w:after="0" w:line="240" w:lineRule="auto"/>
              <w:jc w:val="left"/>
              <w:rPr>
                <w:bCs/>
              </w:rPr>
            </w:pPr>
            <w:r>
              <w:rPr>
                <w:bCs/>
              </w:rPr>
              <w:t>11.3</w:t>
            </w:r>
          </w:p>
        </w:tc>
        <w:tc>
          <w:tcPr>
            <w:tcW w:w="1419" w:type="dxa"/>
            <w:tcBorders>
              <w:top w:val="single" w:color="auto" w:sz="4" w:space="0"/>
              <w:left w:val="single" w:color="auto" w:sz="4" w:space="0"/>
              <w:bottom w:val="single" w:color="auto" w:sz="4" w:space="0"/>
            </w:tcBorders>
          </w:tcPr>
          <w:p>
            <w:pPr>
              <w:spacing w:after="0" w:line="240" w:lineRule="auto"/>
              <w:jc w:val="left"/>
              <w:rPr>
                <w:bCs/>
              </w:rPr>
            </w:pPr>
            <w:r>
              <w:rPr>
                <w:bCs/>
              </w:rPr>
              <w:t>Минимальная площадь – 600</w:t>
            </w:r>
          </w:p>
          <w:p>
            <w:pPr>
              <w:spacing w:after="0" w:line="240" w:lineRule="auto"/>
              <w:jc w:val="left"/>
              <w:rPr>
                <w:bCs/>
              </w:rPr>
            </w:pPr>
            <w:r>
              <w:rPr>
                <w:bCs/>
              </w:rPr>
              <w:t>Максимальная площадь – 5000000</w:t>
            </w:r>
          </w:p>
        </w:tc>
        <w:tc>
          <w:tcPr>
            <w:tcW w:w="1560" w:type="dxa"/>
            <w:tcBorders>
              <w:top w:val="single" w:color="auto" w:sz="4" w:space="0"/>
              <w:left w:val="single" w:color="auto" w:sz="4" w:space="0"/>
              <w:bottom w:val="single" w:color="auto" w:sz="4" w:space="0"/>
            </w:tcBorders>
          </w:tcPr>
          <w:p>
            <w:pPr>
              <w:spacing w:after="0" w:line="240" w:lineRule="auto"/>
              <w:jc w:val="left"/>
              <w:rPr>
                <w:bCs/>
              </w:rPr>
            </w:pPr>
            <w:r>
              <w:rPr>
                <w:bCs/>
              </w:rPr>
              <w:t>Не подлежит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rPr>
            </w:pPr>
            <w:r>
              <w:rPr>
                <w:bCs/>
              </w:rPr>
              <w:t>1 м</w:t>
            </w:r>
          </w:p>
        </w:tc>
        <w:tc>
          <w:tcPr>
            <w:tcW w:w="1719" w:type="dxa"/>
            <w:gridSpan w:val="2"/>
            <w:tcBorders>
              <w:top w:val="single" w:color="auto" w:sz="4" w:space="0"/>
              <w:left w:val="single" w:color="auto" w:sz="4" w:space="0"/>
              <w:bottom w:val="single" w:color="auto" w:sz="4" w:space="0"/>
            </w:tcBorders>
          </w:tcPr>
          <w:p>
            <w:pPr>
              <w:spacing w:after="0" w:line="240" w:lineRule="auto"/>
              <w:jc w:val="left"/>
              <w:rPr>
                <w:bCs/>
              </w:rPr>
            </w:pPr>
            <w:r>
              <w:rPr>
                <w:bCs/>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696"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rPr>
            </w:pPr>
            <w:r>
              <w:rPr>
                <w:b/>
              </w:rPr>
              <w:t>Условно разрешенные виды использования земельного участка*</w:t>
            </w:r>
          </w:p>
        </w:tc>
        <w:tc>
          <w:tcPr>
            <w:tcW w:w="6085"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rPr>
            </w:pPr>
            <w:r>
              <w:rPr>
                <w:b/>
              </w:rPr>
              <w:t xml:space="preserve">Описание условно разрешенного вида использования земельного участка** </w:t>
            </w:r>
          </w:p>
        </w:tc>
        <w:tc>
          <w:tcPr>
            <w:tcW w:w="866"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rPr>
            </w:pPr>
            <w:r>
              <w:rPr>
                <w:b/>
              </w:rPr>
              <w:t>Код (числовое обозначение) вида условно разрешенного использования земельного участка***</w:t>
            </w:r>
          </w:p>
        </w:tc>
        <w:tc>
          <w:tcPr>
            <w:tcW w:w="6819" w:type="dxa"/>
            <w:gridSpan w:val="5"/>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96"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6085"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866"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rPr>
            </w:pPr>
          </w:p>
        </w:tc>
        <w:tc>
          <w:tcPr>
            <w:tcW w:w="141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9"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19"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696" w:type="dxa"/>
            <w:tcBorders>
              <w:top w:val="single" w:color="auto" w:sz="4" w:space="0"/>
              <w:bottom w:val="single" w:color="auto" w:sz="4" w:space="0"/>
              <w:right w:val="single" w:color="auto" w:sz="4" w:space="0"/>
            </w:tcBorders>
          </w:tcPr>
          <w:p>
            <w:pPr>
              <w:spacing w:after="0" w:line="240" w:lineRule="auto"/>
              <w:jc w:val="left"/>
              <w:rPr>
                <w:bCs/>
              </w:rPr>
            </w:pPr>
            <w:r>
              <w:rPr>
                <w:bCs/>
              </w:rPr>
              <w:t>Специальное пользование водными объектами</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jc w:val="left"/>
              <w:rPr>
                <w:bCs/>
              </w:rPr>
            </w:pPr>
            <w:r>
              <w:rPr>
                <w:bC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866" w:type="dxa"/>
            <w:tcBorders>
              <w:top w:val="single" w:color="auto" w:sz="4" w:space="0"/>
              <w:left w:val="single" w:color="auto" w:sz="4" w:space="0"/>
              <w:bottom w:val="single" w:color="auto" w:sz="4" w:space="0"/>
            </w:tcBorders>
          </w:tcPr>
          <w:p>
            <w:pPr>
              <w:spacing w:after="0" w:line="240" w:lineRule="auto"/>
              <w:jc w:val="left"/>
              <w:rPr>
                <w:bCs/>
              </w:rPr>
            </w:pPr>
            <w:r>
              <w:rPr>
                <w:bCs/>
              </w:rPr>
              <w:t>11.2</w:t>
            </w:r>
          </w:p>
        </w:tc>
        <w:tc>
          <w:tcPr>
            <w:tcW w:w="1419"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560"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704"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696"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rPr>
            </w:pPr>
            <w:r>
              <w:rPr>
                <w:b/>
              </w:rPr>
              <w:t>Вспомогательные виды разрешенного использования земельного участка*</w:t>
            </w:r>
          </w:p>
        </w:tc>
        <w:tc>
          <w:tcPr>
            <w:tcW w:w="6085"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rPr>
            </w:pPr>
            <w:r>
              <w:rPr>
                <w:b/>
              </w:rPr>
              <w:t>Описание вспомогательного вида разрешенного использования земельного участка**</w:t>
            </w:r>
          </w:p>
        </w:tc>
        <w:tc>
          <w:tcPr>
            <w:tcW w:w="866"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rPr>
            </w:pPr>
            <w:r>
              <w:rPr>
                <w:b/>
              </w:rPr>
              <w:t>Код (числовое обозначение) вспомогательного вида разрешенного использования земельного участка***</w:t>
            </w:r>
          </w:p>
        </w:tc>
        <w:tc>
          <w:tcPr>
            <w:tcW w:w="6819" w:type="dxa"/>
            <w:gridSpan w:val="5"/>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696"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6085"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866"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rPr>
            </w:pPr>
          </w:p>
        </w:tc>
        <w:tc>
          <w:tcPr>
            <w:tcW w:w="141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9"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1696" w:type="dxa"/>
            <w:tcBorders>
              <w:top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r>
              <w:rPr>
                <w:b/>
              </w:rPr>
              <w:t>1</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r>
              <w:rPr>
                <w:b/>
              </w:rPr>
              <w:t>2</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3</w:t>
            </w:r>
          </w:p>
        </w:tc>
        <w:tc>
          <w:tcPr>
            <w:tcW w:w="1419"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4</w:t>
            </w:r>
          </w:p>
        </w:tc>
        <w:tc>
          <w:tcPr>
            <w:tcW w:w="1560"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6</w:t>
            </w:r>
          </w:p>
        </w:tc>
        <w:tc>
          <w:tcPr>
            <w:tcW w:w="1719"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696" w:type="dxa"/>
            <w:tcBorders>
              <w:top w:val="single" w:color="auto" w:sz="4" w:space="0"/>
              <w:bottom w:val="single" w:color="auto" w:sz="4" w:space="0"/>
              <w:right w:val="single" w:color="auto" w:sz="4" w:space="0"/>
            </w:tcBorders>
          </w:tcPr>
          <w:p>
            <w:pPr>
              <w:spacing w:after="0" w:line="240" w:lineRule="auto"/>
              <w:jc w:val="left"/>
              <w:rPr>
                <w:bCs/>
                <w:iCs/>
                <w:szCs w:val="24"/>
              </w:rPr>
            </w:pPr>
            <w:r>
              <w:rPr>
                <w:bCs/>
                <w:iCs/>
                <w:szCs w:val="24"/>
              </w:rPr>
              <w:t>Земельные участки (территории) общего пользования</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jc w:val="left"/>
              <w:rPr>
                <w:bCs/>
                <w:iCs/>
                <w:szCs w:val="24"/>
              </w:rPr>
            </w:pPr>
            <w:r>
              <w:rPr>
                <w:bCs/>
                <w:szCs w:val="24"/>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"Par664" \o "12.0.1" </w:instrText>
            </w:r>
            <w:r>
              <w:fldChar w:fldCharType="separate"/>
            </w:r>
            <w:r>
              <w:rPr>
                <w:rStyle w:val="12"/>
                <w:bCs/>
                <w:szCs w:val="24"/>
              </w:rPr>
              <w:t>кодами 12.0.1</w:t>
            </w:r>
            <w:r>
              <w:rPr>
                <w:rStyle w:val="12"/>
                <w:bCs/>
                <w:szCs w:val="24"/>
              </w:rPr>
              <w:fldChar w:fldCharType="end"/>
            </w:r>
            <w:r>
              <w:rPr>
                <w:bCs/>
                <w:szCs w:val="24"/>
              </w:rPr>
              <w:t xml:space="preserve"> - </w:t>
            </w:r>
            <w:r>
              <w:fldChar w:fldCharType="begin"/>
            </w:r>
            <w:r>
              <w:instrText xml:space="preserve"> HYPERLINK \l "Par668" \o "12.0.2" </w:instrText>
            </w:r>
            <w:r>
              <w:fldChar w:fldCharType="separate"/>
            </w:r>
            <w:r>
              <w:rPr>
                <w:rStyle w:val="12"/>
                <w:bCs/>
                <w:szCs w:val="24"/>
              </w:rPr>
              <w:t>12.0.2</w:t>
            </w:r>
            <w:r>
              <w:rPr>
                <w:rStyle w:val="12"/>
                <w:bCs/>
                <w:szCs w:val="24"/>
              </w:rPr>
              <w:fldChar w:fldCharType="end"/>
            </w:r>
          </w:p>
        </w:tc>
        <w:tc>
          <w:tcPr>
            <w:tcW w:w="866" w:type="dxa"/>
            <w:tcBorders>
              <w:top w:val="single" w:color="auto" w:sz="4" w:space="0"/>
              <w:left w:val="single" w:color="auto" w:sz="4" w:space="0"/>
              <w:bottom w:val="single" w:color="auto" w:sz="4" w:space="0"/>
            </w:tcBorders>
          </w:tcPr>
          <w:p>
            <w:pPr>
              <w:spacing w:after="0" w:line="240" w:lineRule="auto"/>
              <w:jc w:val="left"/>
              <w:rPr>
                <w:bCs/>
                <w:iCs/>
                <w:szCs w:val="24"/>
              </w:rPr>
            </w:pPr>
            <w:r>
              <w:rPr>
                <w:bCs/>
                <w:iCs/>
                <w:szCs w:val="24"/>
              </w:rPr>
              <w:t>12.0</w:t>
            </w:r>
          </w:p>
        </w:tc>
        <w:tc>
          <w:tcPr>
            <w:tcW w:w="1419"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560"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c>
          <w:tcPr>
            <w:tcW w:w="1704" w:type="dxa"/>
            <w:tcBorders>
              <w:top w:val="single" w:color="auto" w:sz="4" w:space="0"/>
              <w:left w:val="single" w:color="auto" w:sz="4" w:space="0"/>
              <w:bottom w:val="single" w:color="auto" w:sz="4" w:space="0"/>
            </w:tcBorders>
          </w:tcPr>
          <w:p>
            <w:pPr>
              <w:spacing w:after="0" w:line="240" w:lineRule="auto"/>
              <w:jc w:val="left"/>
              <w:rPr>
                <w:bCs/>
                <w:iCs/>
                <w:szCs w:val="24"/>
              </w:rPr>
            </w:pPr>
            <w:r>
              <w:rPr>
                <w:bCs/>
                <w:szCs w:val="24"/>
              </w:rPr>
              <w:t>Не подлежат установлению</w:t>
            </w:r>
          </w:p>
        </w:tc>
      </w:tr>
    </w:tbl>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pPr>
      <w:r>
        <w:t>*** текстовое наименование ВРИ и его код (числовое обозначение) являются равнозначными.</w:t>
      </w:r>
    </w:p>
    <w:p>
      <w:pPr>
        <w:spacing w:after="0" w:line="264" w:lineRule="auto"/>
        <w:ind w:firstLine="709"/>
      </w:pPr>
      <w: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pPr>
        <w:spacing w:after="0" w:line="264" w:lineRule="auto"/>
        <w:ind w:firstLine="709"/>
      </w:pPr>
    </w:p>
    <w:p>
      <w:pPr>
        <w:spacing w:after="0" w:line="264" w:lineRule="auto"/>
        <w:ind w:firstLine="709"/>
      </w:pPr>
      <w: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pPr>
        <w:spacing w:after="0" w:line="264" w:lineRule="auto"/>
        <w:ind w:firstLine="709"/>
        <w:rPr>
          <w:b/>
          <w:szCs w:val="24"/>
          <w:lang w:bidi="en-US"/>
        </w:rPr>
      </w:pPr>
    </w:p>
    <w:p>
      <w:pPr>
        <w:pStyle w:val="2"/>
        <w:numPr>
          <w:ilvl w:val="0"/>
          <w:numId w:val="0"/>
        </w:numPr>
        <w:spacing w:before="0" w:line="264" w:lineRule="auto"/>
        <w:ind w:firstLine="709"/>
        <w:rPr>
          <w:rFonts w:eastAsia="Calibri"/>
          <w:sz w:val="28"/>
          <w:lang w:val="ru-RU"/>
        </w:rPr>
      </w:pPr>
      <w:bookmarkStart w:id="62" w:name="_Toc206429095"/>
      <w:r>
        <w:rPr>
          <w:rFonts w:eastAsia="Calibri"/>
          <w:sz w:val="28"/>
          <w:lang w:val="ru-RU"/>
        </w:rPr>
        <w:t>Статья 5.9 Градостроительные регламенты. Зоны рекреационного назначения (Р)</w:t>
      </w:r>
      <w:bookmarkEnd w:id="62"/>
    </w:p>
    <w:p>
      <w:pPr>
        <w:spacing w:after="0" w:line="264" w:lineRule="auto"/>
        <w:ind w:firstLine="709"/>
      </w:pPr>
      <w: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pPr>
        <w:spacing w:after="0" w:line="264" w:lineRule="auto"/>
        <w:ind w:firstLine="709"/>
      </w:pPr>
      <w: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pPr>
        <w:spacing w:after="0" w:line="264" w:lineRule="auto"/>
        <w:ind w:firstLine="709"/>
      </w:pPr>
      <w: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pPr>
        <w:spacing w:after="0" w:line="264" w:lineRule="auto"/>
        <w:ind w:firstLine="709"/>
        <w:rPr>
          <w:szCs w:val="24"/>
          <w:lang w:bidi="en-US"/>
        </w:rPr>
      </w:pPr>
      <w:r>
        <w:rPr>
          <w:szCs w:val="24"/>
          <w:lang w:bidi="en-US"/>
        </w:rPr>
        <w:t>Таблица «Виды разрешенного использования земельных участков и объектов капитального строительства»:</w:t>
      </w:r>
    </w:p>
    <w:tbl>
      <w:tblPr>
        <w:tblStyle w:val="8"/>
        <w:tblW w:w="15452" w:type="dxa"/>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6095"/>
        <w:gridCol w:w="851"/>
        <w:gridCol w:w="1417"/>
        <w:gridCol w:w="1559"/>
        <w:gridCol w:w="2127"/>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2" w:type="dxa"/>
            <w:vMerge w:val="restart"/>
            <w:tcBorders>
              <w:top w:val="single" w:color="auto" w:sz="4" w:space="0"/>
              <w:right w:val="single" w:color="auto" w:sz="4" w:space="0"/>
            </w:tcBorders>
          </w:tcPr>
          <w:p>
            <w:pPr>
              <w:pStyle w:val="66"/>
              <w:ind w:left="-108" w:right="-108"/>
              <w:rPr>
                <w:b/>
              </w:rPr>
            </w:pPr>
            <w:bookmarkStart w:id="63" w:name="_Toc117064228"/>
            <w:bookmarkStart w:id="64" w:name="_Toc97295966"/>
            <w:r>
              <w:rPr>
                <w:b/>
              </w:rPr>
              <w:t>Основные виды разрешенного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pStyle w:val="66"/>
              <w:ind w:left="-108" w:right="-108"/>
              <w:rPr>
                <w:b/>
              </w:rPr>
            </w:pPr>
            <w:r>
              <w:rPr>
                <w:b/>
              </w:rPr>
              <w:t>Описание вида разрешенного использования земельного участка**</w:t>
            </w:r>
          </w:p>
        </w:tc>
        <w:tc>
          <w:tcPr>
            <w:tcW w:w="851" w:type="dxa"/>
            <w:vMerge w:val="restart"/>
            <w:tcBorders>
              <w:top w:val="single" w:color="auto" w:sz="4" w:space="0"/>
              <w:left w:val="single" w:color="auto" w:sz="4" w:space="0"/>
            </w:tcBorders>
          </w:tcPr>
          <w:p>
            <w:pPr>
              <w:pStyle w:val="66"/>
              <w:ind w:left="-108" w:right="-117"/>
              <w:rPr>
                <w:b/>
              </w:rPr>
            </w:pPr>
            <w:r>
              <w:rPr>
                <w:b/>
              </w:rPr>
              <w:t>Код (числовое обозначение) вида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pStyle w:val="66"/>
              <w:ind w:left="-108" w:right="-117"/>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02" w:type="dxa"/>
            <w:vMerge w:val="continue"/>
            <w:tcBorders>
              <w:bottom w:val="single" w:color="auto" w:sz="4" w:space="0"/>
              <w:right w:val="single" w:color="auto" w:sz="4" w:space="0"/>
            </w:tcBorders>
          </w:tcPr>
          <w:p>
            <w:pPr>
              <w:pStyle w:val="66"/>
              <w:ind w:left="-108" w:right="-108"/>
              <w:rPr>
                <w:b/>
              </w:rPr>
            </w:pPr>
          </w:p>
        </w:tc>
        <w:tc>
          <w:tcPr>
            <w:tcW w:w="6095" w:type="dxa"/>
            <w:vMerge w:val="continue"/>
            <w:tcBorders>
              <w:left w:val="single" w:color="auto" w:sz="4" w:space="0"/>
              <w:bottom w:val="single" w:color="auto" w:sz="4" w:space="0"/>
              <w:right w:val="single" w:color="auto" w:sz="4" w:space="0"/>
            </w:tcBorders>
          </w:tcPr>
          <w:p>
            <w:pPr>
              <w:pStyle w:val="66"/>
              <w:ind w:left="-108" w:right="-108"/>
              <w:rPr>
                <w:b/>
              </w:rPr>
            </w:pPr>
          </w:p>
        </w:tc>
        <w:tc>
          <w:tcPr>
            <w:tcW w:w="851" w:type="dxa"/>
            <w:vMerge w:val="continue"/>
            <w:tcBorders>
              <w:left w:val="single" w:color="auto" w:sz="4" w:space="0"/>
              <w:bottom w:val="single" w:color="auto" w:sz="4" w:space="0"/>
            </w:tcBorders>
          </w:tcPr>
          <w:p>
            <w:pPr>
              <w:pStyle w:val="66"/>
              <w:ind w:left="-108" w:right="-117"/>
              <w:rPr>
                <w:b/>
              </w:rPr>
            </w:pPr>
          </w:p>
        </w:tc>
        <w:tc>
          <w:tcPr>
            <w:tcW w:w="1417" w:type="dxa"/>
            <w:tcBorders>
              <w:top w:val="single" w:color="auto" w:sz="4" w:space="0"/>
              <w:left w:val="single" w:color="auto" w:sz="4" w:space="0"/>
              <w:bottom w:val="single" w:color="auto" w:sz="4" w:space="0"/>
            </w:tcBorders>
          </w:tcPr>
          <w:p>
            <w:pPr>
              <w:pStyle w:val="66"/>
              <w:ind w:left="-108" w:right="-117"/>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pStyle w:val="66"/>
              <w:ind w:left="-108" w:right="-117"/>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pStyle w:val="66"/>
              <w:ind w:left="-108" w:right="-117"/>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pStyle w:val="66"/>
              <w:ind w:left="-108" w:right="-117"/>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02" w:type="dxa"/>
            <w:tcBorders>
              <w:top w:val="single" w:color="auto" w:sz="4" w:space="0"/>
              <w:bottom w:val="single" w:color="auto" w:sz="4" w:space="0"/>
              <w:right w:val="single" w:color="auto" w:sz="4" w:space="0"/>
            </w:tcBorders>
          </w:tcPr>
          <w:p>
            <w:pPr>
              <w:pStyle w:val="66"/>
              <w:ind w:left="-108" w:right="-108"/>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pStyle w:val="66"/>
              <w:ind w:left="-108" w:right="-108"/>
              <w:rPr>
                <w:b/>
              </w:rPr>
            </w:pPr>
            <w:r>
              <w:rPr>
                <w:b/>
              </w:rPr>
              <w:t>2</w:t>
            </w:r>
          </w:p>
        </w:tc>
        <w:tc>
          <w:tcPr>
            <w:tcW w:w="851" w:type="dxa"/>
            <w:tcBorders>
              <w:top w:val="single" w:color="auto" w:sz="4" w:space="0"/>
              <w:left w:val="single" w:color="auto" w:sz="4" w:space="0"/>
              <w:bottom w:val="single" w:color="auto" w:sz="4" w:space="0"/>
            </w:tcBorders>
          </w:tcPr>
          <w:p>
            <w:pPr>
              <w:pStyle w:val="66"/>
              <w:ind w:left="-108" w:right="-117"/>
              <w:rPr>
                <w:b/>
              </w:rPr>
            </w:pPr>
            <w:r>
              <w:rPr>
                <w:b/>
              </w:rPr>
              <w:t>3</w:t>
            </w:r>
          </w:p>
        </w:tc>
        <w:tc>
          <w:tcPr>
            <w:tcW w:w="1417" w:type="dxa"/>
            <w:tcBorders>
              <w:top w:val="single" w:color="auto" w:sz="4" w:space="0"/>
              <w:left w:val="single" w:color="auto" w:sz="4" w:space="0"/>
              <w:bottom w:val="single" w:color="auto" w:sz="4" w:space="0"/>
            </w:tcBorders>
          </w:tcPr>
          <w:p>
            <w:pPr>
              <w:pStyle w:val="66"/>
              <w:ind w:left="-108" w:right="-117"/>
              <w:rPr>
                <w:b/>
              </w:rPr>
            </w:pPr>
            <w:r>
              <w:rPr>
                <w:b/>
              </w:rPr>
              <w:t>4</w:t>
            </w:r>
          </w:p>
        </w:tc>
        <w:tc>
          <w:tcPr>
            <w:tcW w:w="1559" w:type="dxa"/>
            <w:tcBorders>
              <w:top w:val="single" w:color="auto" w:sz="4" w:space="0"/>
              <w:left w:val="single" w:color="auto" w:sz="4" w:space="0"/>
              <w:bottom w:val="single" w:color="auto" w:sz="4" w:space="0"/>
            </w:tcBorders>
          </w:tcPr>
          <w:p>
            <w:pPr>
              <w:pStyle w:val="66"/>
              <w:ind w:left="-108" w:right="-117"/>
              <w:rPr>
                <w:b/>
              </w:rPr>
            </w:pPr>
            <w:r>
              <w:rPr>
                <w:b/>
              </w:rPr>
              <w:t>5</w:t>
            </w:r>
          </w:p>
        </w:tc>
        <w:tc>
          <w:tcPr>
            <w:tcW w:w="2127" w:type="dxa"/>
            <w:tcBorders>
              <w:top w:val="single" w:color="auto" w:sz="4" w:space="0"/>
              <w:left w:val="single" w:color="auto" w:sz="4" w:space="0"/>
              <w:bottom w:val="single" w:color="auto" w:sz="4" w:space="0"/>
            </w:tcBorders>
          </w:tcPr>
          <w:p>
            <w:pPr>
              <w:pStyle w:val="66"/>
              <w:ind w:left="-108" w:right="-117"/>
              <w:rPr>
                <w:b/>
              </w:rPr>
            </w:pPr>
            <w:r>
              <w:rPr>
                <w:b/>
              </w:rPr>
              <w:t>6</w:t>
            </w:r>
          </w:p>
        </w:tc>
        <w:tc>
          <w:tcPr>
            <w:tcW w:w="1701" w:type="dxa"/>
            <w:tcBorders>
              <w:top w:val="single" w:color="auto" w:sz="4" w:space="0"/>
              <w:left w:val="single" w:color="auto" w:sz="4" w:space="0"/>
              <w:bottom w:val="single" w:color="auto" w:sz="4" w:space="0"/>
            </w:tcBorders>
          </w:tcPr>
          <w:p>
            <w:pPr>
              <w:pStyle w:val="66"/>
              <w:ind w:left="-108" w:right="-117"/>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02"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Природно-</w:t>
            </w:r>
            <w:r>
              <w:br w:type="textWrapping"/>
            </w:r>
            <w:r>
              <w:t>познавательный туризм</w:t>
            </w:r>
          </w:p>
        </w:tc>
        <w:tc>
          <w:tcPr>
            <w:tcW w:w="6095"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851"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5.2</w:t>
            </w:r>
          </w:p>
        </w:tc>
        <w:tc>
          <w:tcPr>
            <w:tcW w:w="141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559"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212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701"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02"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Туристическое обслуживание</w:t>
            </w:r>
          </w:p>
        </w:tc>
        <w:tc>
          <w:tcPr>
            <w:tcW w:w="6095"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851"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5.2.1</w:t>
            </w:r>
          </w:p>
        </w:tc>
        <w:tc>
          <w:tcPr>
            <w:tcW w:w="141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559"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212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701"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02"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Охота и рыбалка</w:t>
            </w:r>
          </w:p>
        </w:tc>
        <w:tc>
          <w:tcPr>
            <w:tcW w:w="6095"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 w:type="dxa"/>
            <w:tcBorders>
              <w:top w:val="single" w:color="000000" w:sz="6" w:space="0"/>
              <w:left w:val="single" w:color="000000" w:sz="6" w:space="0"/>
              <w:bottom w:val="single" w:color="000000" w:sz="6" w:space="0"/>
              <w:right w:val="single" w:color="000000" w:sz="6" w:space="0"/>
            </w:tcBorders>
          </w:tcPr>
          <w:p>
            <w:pPr>
              <w:spacing w:after="0" w:line="240" w:lineRule="auto"/>
              <w:textAlignment w:val="baseline"/>
            </w:pPr>
            <w:r>
              <w:t>5.3</w:t>
            </w:r>
          </w:p>
        </w:tc>
        <w:tc>
          <w:tcPr>
            <w:tcW w:w="141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559"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212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701"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jc w:val="left"/>
              <w:rPr>
                <w:bCs/>
              </w:rPr>
            </w:pPr>
            <w:r>
              <w:rPr>
                <w:bCs/>
              </w:rPr>
              <w:t>Земельные участки (территории) общего пользования</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jc w:val="left"/>
              <w:rPr>
                <w:bCs/>
              </w:rPr>
            </w:pPr>
            <w:r>
              <w:rPr>
                <w:bC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"Par664" \o "12.0.1" </w:instrText>
            </w:r>
            <w:r>
              <w:fldChar w:fldCharType="separate"/>
            </w:r>
            <w:r>
              <w:rPr>
                <w:rStyle w:val="12"/>
                <w:bCs/>
              </w:rPr>
              <w:t>кодами 12.0.1</w:t>
            </w:r>
            <w:r>
              <w:rPr>
                <w:rStyle w:val="12"/>
                <w:bCs/>
              </w:rPr>
              <w:fldChar w:fldCharType="end"/>
            </w:r>
            <w:r>
              <w:rPr>
                <w:bCs/>
              </w:rPr>
              <w:t xml:space="preserve"> - </w:t>
            </w:r>
            <w:r>
              <w:fldChar w:fldCharType="begin"/>
            </w:r>
            <w:r>
              <w:instrText xml:space="preserve"> HYPERLINK \l "Par668" \o "12.0.2" </w:instrText>
            </w:r>
            <w:r>
              <w:fldChar w:fldCharType="separate"/>
            </w:r>
            <w:r>
              <w:rPr>
                <w:rStyle w:val="12"/>
                <w:bCs/>
              </w:rPr>
              <w:t>12.0.2</w:t>
            </w:r>
            <w:r>
              <w:rPr>
                <w:rStyle w:val="12"/>
                <w:bCs/>
              </w:rPr>
              <w:fldChar w:fldCharType="end"/>
            </w:r>
          </w:p>
        </w:tc>
        <w:tc>
          <w:tcPr>
            <w:tcW w:w="851" w:type="dxa"/>
            <w:tcBorders>
              <w:top w:val="single" w:color="auto" w:sz="4" w:space="0"/>
              <w:left w:val="single" w:color="auto" w:sz="4" w:space="0"/>
              <w:bottom w:val="single" w:color="auto" w:sz="4" w:space="0"/>
            </w:tcBorders>
          </w:tcPr>
          <w:p>
            <w:pPr>
              <w:spacing w:after="0" w:line="240" w:lineRule="auto"/>
              <w:jc w:val="left"/>
              <w:rPr>
                <w:bCs/>
              </w:rPr>
            </w:pPr>
            <w:r>
              <w:rPr>
                <w:bCs/>
              </w:rPr>
              <w:t>12.0</w:t>
            </w:r>
          </w:p>
        </w:tc>
        <w:tc>
          <w:tcPr>
            <w:tcW w:w="141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559"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2127"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c>
          <w:tcPr>
            <w:tcW w:w="1701" w:type="dxa"/>
            <w:tcBorders>
              <w:top w:val="single" w:color="auto" w:sz="4" w:space="0"/>
              <w:left w:val="single" w:color="auto" w:sz="4" w:space="0"/>
              <w:bottom w:val="single" w:color="auto" w:sz="4" w:space="0"/>
            </w:tcBorders>
          </w:tcPr>
          <w:p>
            <w:pPr>
              <w:spacing w:after="0" w:line="240" w:lineRule="auto"/>
              <w:jc w:val="left"/>
              <w:rPr>
                <w:bCs/>
                <w:iCs/>
              </w:rPr>
            </w:pPr>
            <w:r>
              <w:rPr>
                <w:bCs/>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702" w:type="dxa"/>
            <w:vMerge w:val="restart"/>
            <w:tcBorders>
              <w:top w:val="single" w:color="auto" w:sz="4" w:space="0"/>
              <w:right w:val="single" w:color="auto" w:sz="4" w:space="0"/>
            </w:tcBorders>
          </w:tcPr>
          <w:p>
            <w:pPr>
              <w:pStyle w:val="66"/>
              <w:ind w:left="-108" w:right="-108"/>
              <w:rPr>
                <w:b/>
              </w:rPr>
            </w:pPr>
            <w:r>
              <w:rPr>
                <w:b/>
              </w:rPr>
              <w:t>Условно разрешенные виды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pStyle w:val="66"/>
              <w:ind w:left="-108" w:right="-108"/>
              <w:rPr>
                <w:b/>
              </w:rPr>
            </w:pPr>
            <w:r>
              <w:rPr>
                <w:b/>
              </w:rPr>
              <w:t xml:space="preserve">Описание условно разрешенного вида использования земельного участка** </w:t>
            </w:r>
          </w:p>
        </w:tc>
        <w:tc>
          <w:tcPr>
            <w:tcW w:w="851" w:type="dxa"/>
            <w:vMerge w:val="restart"/>
            <w:tcBorders>
              <w:top w:val="single" w:color="auto" w:sz="4" w:space="0"/>
              <w:left w:val="single" w:color="auto" w:sz="4" w:space="0"/>
            </w:tcBorders>
          </w:tcPr>
          <w:p>
            <w:pPr>
              <w:pStyle w:val="66"/>
              <w:ind w:left="-108" w:right="-117"/>
              <w:rPr>
                <w:b/>
              </w:rPr>
            </w:pPr>
            <w:r>
              <w:rPr>
                <w:b/>
              </w:rPr>
              <w:t>Код (числовое обозначение) вида условно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pStyle w:val="66"/>
              <w:ind w:left="-108" w:right="-117"/>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02" w:type="dxa"/>
            <w:vMerge w:val="continue"/>
            <w:tcBorders>
              <w:bottom w:val="single" w:color="auto" w:sz="4" w:space="0"/>
              <w:right w:val="single" w:color="auto" w:sz="4" w:space="0"/>
            </w:tcBorders>
          </w:tcPr>
          <w:p>
            <w:pPr>
              <w:pStyle w:val="66"/>
              <w:ind w:left="-108" w:right="-108"/>
              <w:rPr>
                <w:b/>
              </w:rPr>
            </w:pPr>
          </w:p>
        </w:tc>
        <w:tc>
          <w:tcPr>
            <w:tcW w:w="6095" w:type="dxa"/>
            <w:vMerge w:val="continue"/>
            <w:tcBorders>
              <w:left w:val="single" w:color="auto" w:sz="4" w:space="0"/>
              <w:bottom w:val="single" w:color="auto" w:sz="4" w:space="0"/>
              <w:right w:val="single" w:color="auto" w:sz="4" w:space="0"/>
            </w:tcBorders>
          </w:tcPr>
          <w:p>
            <w:pPr>
              <w:pStyle w:val="66"/>
              <w:ind w:left="-108" w:right="-108"/>
              <w:rPr>
                <w:b/>
              </w:rPr>
            </w:pPr>
          </w:p>
        </w:tc>
        <w:tc>
          <w:tcPr>
            <w:tcW w:w="851" w:type="dxa"/>
            <w:vMerge w:val="continue"/>
            <w:tcBorders>
              <w:left w:val="single" w:color="auto" w:sz="4" w:space="0"/>
              <w:bottom w:val="single" w:color="auto" w:sz="4" w:space="0"/>
            </w:tcBorders>
          </w:tcPr>
          <w:p>
            <w:pPr>
              <w:pStyle w:val="66"/>
              <w:ind w:left="-108" w:right="-117"/>
              <w:rPr>
                <w:b/>
              </w:rPr>
            </w:pPr>
          </w:p>
        </w:tc>
        <w:tc>
          <w:tcPr>
            <w:tcW w:w="1417" w:type="dxa"/>
            <w:tcBorders>
              <w:top w:val="single" w:color="auto" w:sz="4" w:space="0"/>
              <w:left w:val="single" w:color="auto" w:sz="4" w:space="0"/>
              <w:bottom w:val="single" w:color="auto" w:sz="4" w:space="0"/>
            </w:tcBorders>
          </w:tcPr>
          <w:p>
            <w:pPr>
              <w:pStyle w:val="66"/>
              <w:ind w:left="-108" w:right="-117"/>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pStyle w:val="66"/>
              <w:ind w:left="-108" w:right="-117"/>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pStyle w:val="66"/>
              <w:ind w:left="-108" w:right="-117"/>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pStyle w:val="66"/>
              <w:ind w:left="-108" w:right="-117"/>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pStyle w:val="66"/>
              <w:ind w:left="-108" w:right="-108"/>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pStyle w:val="66"/>
              <w:ind w:left="-108" w:right="-108"/>
              <w:rPr>
                <w:b/>
              </w:rPr>
            </w:pPr>
            <w:r>
              <w:rPr>
                <w:b/>
              </w:rPr>
              <w:t>2</w:t>
            </w:r>
          </w:p>
        </w:tc>
        <w:tc>
          <w:tcPr>
            <w:tcW w:w="851" w:type="dxa"/>
            <w:tcBorders>
              <w:top w:val="single" w:color="auto" w:sz="4" w:space="0"/>
              <w:left w:val="single" w:color="auto" w:sz="4" w:space="0"/>
              <w:bottom w:val="single" w:color="auto" w:sz="4" w:space="0"/>
            </w:tcBorders>
          </w:tcPr>
          <w:p>
            <w:pPr>
              <w:pStyle w:val="66"/>
              <w:ind w:left="-108" w:right="-117"/>
              <w:rPr>
                <w:b/>
              </w:rPr>
            </w:pPr>
            <w:r>
              <w:rPr>
                <w:b/>
              </w:rPr>
              <w:t>3</w:t>
            </w:r>
          </w:p>
        </w:tc>
        <w:tc>
          <w:tcPr>
            <w:tcW w:w="1417" w:type="dxa"/>
            <w:tcBorders>
              <w:top w:val="single" w:color="auto" w:sz="4" w:space="0"/>
              <w:left w:val="single" w:color="auto" w:sz="4" w:space="0"/>
              <w:bottom w:val="single" w:color="auto" w:sz="4" w:space="0"/>
            </w:tcBorders>
          </w:tcPr>
          <w:p>
            <w:pPr>
              <w:pStyle w:val="66"/>
              <w:ind w:left="-108" w:right="-117"/>
              <w:rPr>
                <w:b/>
              </w:rPr>
            </w:pPr>
            <w:r>
              <w:rPr>
                <w:b/>
              </w:rPr>
              <w:t>4</w:t>
            </w:r>
          </w:p>
        </w:tc>
        <w:tc>
          <w:tcPr>
            <w:tcW w:w="1559" w:type="dxa"/>
            <w:tcBorders>
              <w:top w:val="single" w:color="auto" w:sz="4" w:space="0"/>
              <w:left w:val="single" w:color="auto" w:sz="4" w:space="0"/>
              <w:bottom w:val="single" w:color="auto" w:sz="4" w:space="0"/>
            </w:tcBorders>
          </w:tcPr>
          <w:p>
            <w:pPr>
              <w:pStyle w:val="66"/>
              <w:ind w:left="-108" w:right="-117"/>
              <w:rPr>
                <w:b/>
              </w:rPr>
            </w:pPr>
            <w:r>
              <w:rPr>
                <w:b/>
              </w:rPr>
              <w:t>5</w:t>
            </w:r>
          </w:p>
        </w:tc>
        <w:tc>
          <w:tcPr>
            <w:tcW w:w="2127" w:type="dxa"/>
            <w:tcBorders>
              <w:top w:val="single" w:color="auto" w:sz="4" w:space="0"/>
              <w:left w:val="single" w:color="auto" w:sz="4" w:space="0"/>
              <w:bottom w:val="single" w:color="auto" w:sz="4" w:space="0"/>
            </w:tcBorders>
          </w:tcPr>
          <w:p>
            <w:pPr>
              <w:pStyle w:val="66"/>
              <w:ind w:left="-108" w:right="-117"/>
              <w:rPr>
                <w:b/>
              </w:rPr>
            </w:pPr>
            <w:r>
              <w:rPr>
                <w:b/>
              </w:rPr>
              <w:t>6</w:t>
            </w:r>
          </w:p>
        </w:tc>
        <w:tc>
          <w:tcPr>
            <w:tcW w:w="1701" w:type="dxa"/>
            <w:tcBorders>
              <w:top w:val="single" w:color="auto" w:sz="4" w:space="0"/>
              <w:left w:val="single" w:color="auto" w:sz="4" w:space="0"/>
              <w:bottom w:val="single" w:color="auto" w:sz="4" w:space="0"/>
            </w:tcBorders>
          </w:tcPr>
          <w:p>
            <w:pPr>
              <w:pStyle w:val="66"/>
              <w:ind w:left="-108" w:right="-117"/>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Спорт</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85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5.1</w:t>
            </w:r>
          </w:p>
        </w:tc>
        <w:tc>
          <w:tcPr>
            <w:tcW w:w="141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1000</w:t>
            </w:r>
          </w:p>
          <w:p>
            <w:pPr>
              <w:spacing w:after="0" w:line="240" w:lineRule="auto"/>
              <w:jc w:val="left"/>
              <w:rPr>
                <w:bCs/>
                <w:szCs w:val="24"/>
              </w:rPr>
            </w:pPr>
            <w:r>
              <w:rPr>
                <w:bCs/>
                <w:szCs w:val="24"/>
              </w:rPr>
              <w:t>Максимальная площадь – 50000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Максимальное количество этажей - 4</w:t>
            </w:r>
          </w:p>
          <w:p>
            <w:pPr>
              <w:spacing w:after="0" w:line="240" w:lineRule="auto"/>
              <w:jc w:val="left"/>
              <w:rPr>
                <w:bCs/>
                <w:szCs w:val="24"/>
              </w:rPr>
            </w:pPr>
          </w:p>
        </w:tc>
        <w:tc>
          <w:tcPr>
            <w:tcW w:w="212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p>
            <w:pPr>
              <w:spacing w:after="0" w:line="240" w:lineRule="auto"/>
              <w:jc w:val="left"/>
              <w:rPr>
                <w:bCs/>
                <w:szCs w:val="24"/>
              </w:rPr>
            </w:pPr>
          </w:p>
        </w:tc>
        <w:tc>
          <w:tcPr>
            <w:tcW w:w="170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Развлечения</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85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4.8</w:t>
            </w:r>
          </w:p>
        </w:tc>
        <w:tc>
          <w:tcPr>
            <w:tcW w:w="141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 xml:space="preserve">Максимальная высота строений, количество этажей – по заданию на проектирование </w:t>
            </w:r>
          </w:p>
        </w:tc>
        <w:tc>
          <w:tcPr>
            <w:tcW w:w="212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5 м</w:t>
            </w:r>
          </w:p>
        </w:tc>
        <w:tc>
          <w:tcPr>
            <w:tcW w:w="170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Ведение огородничества</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5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13.1</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1500</w:t>
            </w:r>
          </w:p>
        </w:tc>
        <w:tc>
          <w:tcPr>
            <w:tcW w:w="1559"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-2</w:t>
            </w:r>
          </w:p>
          <w:p>
            <w:pPr>
              <w:spacing w:after="0" w:line="240" w:lineRule="auto"/>
              <w:contextualSpacing/>
              <w:jc w:val="left"/>
              <w:rPr>
                <w:szCs w:val="24"/>
              </w:rPr>
            </w:pPr>
            <w:r>
              <w:rPr>
                <w:szCs w:val="24"/>
              </w:rPr>
              <w:t>Максимальная высота строений – 10м.</w:t>
            </w:r>
          </w:p>
        </w:tc>
        <w:tc>
          <w:tcPr>
            <w:tcW w:w="212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3м</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1500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Ведение садоводства</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r>
              <w:fldChar w:fldCharType="begin"/>
            </w:r>
            <w:r>
              <w:instrText xml:space="preserve"> HYPERLINK \l "Par140" \o "2.1" </w:instrText>
            </w:r>
            <w:r>
              <w:fldChar w:fldCharType="separate"/>
            </w:r>
            <w:r>
              <w:rPr>
                <w:rStyle w:val="12"/>
                <w:bCs/>
                <w:szCs w:val="24"/>
              </w:rPr>
              <w:t>кодом 2.1</w:t>
            </w:r>
            <w:r>
              <w:rPr>
                <w:rStyle w:val="12"/>
                <w:bCs/>
                <w:szCs w:val="24"/>
              </w:rPr>
              <w:fldChar w:fldCharType="end"/>
            </w:r>
            <w:r>
              <w:rPr>
                <w:bCs/>
                <w:szCs w:val="24"/>
              </w:rPr>
              <w:t>, хозяйственных построек и гаражей</w:t>
            </w:r>
          </w:p>
        </w:tc>
        <w:tc>
          <w:tcPr>
            <w:tcW w:w="85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13.2</w:t>
            </w:r>
          </w:p>
        </w:tc>
        <w:tc>
          <w:tcPr>
            <w:tcW w:w="141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Минимальная площадь – 100</w:t>
            </w:r>
          </w:p>
          <w:p>
            <w:pPr>
              <w:spacing w:after="0" w:line="240" w:lineRule="auto"/>
              <w:contextualSpacing/>
              <w:jc w:val="left"/>
              <w:rPr>
                <w:szCs w:val="24"/>
              </w:rPr>
            </w:pPr>
            <w:r>
              <w:rPr>
                <w:szCs w:val="24"/>
              </w:rPr>
              <w:t>Максимальная площадь – 1500</w:t>
            </w:r>
          </w:p>
        </w:tc>
        <w:tc>
          <w:tcPr>
            <w:tcW w:w="1559"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Максимальное количество этажей -2</w:t>
            </w:r>
          </w:p>
          <w:p>
            <w:pPr>
              <w:spacing w:after="0" w:line="240" w:lineRule="auto"/>
              <w:contextualSpacing/>
              <w:jc w:val="left"/>
              <w:rPr>
                <w:szCs w:val="24"/>
              </w:rPr>
            </w:pPr>
            <w:r>
              <w:rPr>
                <w:szCs w:val="24"/>
              </w:rPr>
              <w:t>Максимальная высота строений – 10м.</w:t>
            </w:r>
          </w:p>
        </w:tc>
        <w:tc>
          <w:tcPr>
            <w:tcW w:w="2127" w:type="dxa"/>
            <w:tcBorders>
              <w:top w:val="single" w:color="auto" w:sz="4" w:space="0"/>
              <w:left w:val="single" w:color="auto" w:sz="4" w:space="0"/>
              <w:bottom w:val="single" w:color="auto" w:sz="4" w:space="0"/>
            </w:tcBorders>
          </w:tcPr>
          <w:p>
            <w:pPr>
              <w:spacing w:after="0" w:line="240" w:lineRule="auto"/>
              <w:contextualSpacing/>
              <w:jc w:val="left"/>
              <w:rPr>
                <w:szCs w:val="24"/>
              </w:rPr>
            </w:pPr>
            <w:r>
              <w:rPr>
                <w:szCs w:val="24"/>
              </w:rPr>
              <w:t>Жилое строение или жилой дом должны отстоять от красной линии улиц не менее чем на 5 м, от красной линии проездов - не менее чем на 3 м;</w:t>
            </w:r>
          </w:p>
          <w:p>
            <w:pPr>
              <w:spacing w:after="0" w:line="240" w:lineRule="auto"/>
              <w:contextualSpacing/>
              <w:jc w:val="left"/>
              <w:rPr>
                <w:szCs w:val="24"/>
              </w:rPr>
            </w:pPr>
            <w:r>
              <w:rPr>
                <w:szCs w:val="24"/>
              </w:rPr>
              <w:t>Минимальные расстояния до границы соседнего участка по санитарно-бытовым условиям должны быть от:</w:t>
            </w:r>
            <w:r>
              <w:rPr>
                <w:szCs w:val="24"/>
              </w:rPr>
              <w:br w:type="textWrapping"/>
            </w:r>
          </w:p>
          <w:p>
            <w:pPr>
              <w:spacing w:after="0" w:line="240" w:lineRule="auto"/>
              <w:contextualSpacing/>
              <w:jc w:val="left"/>
              <w:rPr>
                <w:szCs w:val="24"/>
              </w:rPr>
            </w:pPr>
            <w:r>
              <w:rPr>
                <w:szCs w:val="24"/>
              </w:rPr>
              <w:t>жилого строения (или дома) - 3 м;</w:t>
            </w:r>
            <w:r>
              <w:rPr>
                <w:szCs w:val="24"/>
              </w:rPr>
              <w:br w:type="textWrapping"/>
            </w:r>
          </w:p>
          <w:p>
            <w:pPr>
              <w:spacing w:after="0" w:line="240" w:lineRule="auto"/>
              <w:contextualSpacing/>
              <w:jc w:val="left"/>
              <w:rPr>
                <w:szCs w:val="24"/>
              </w:rPr>
            </w:pPr>
            <w:r>
              <w:rPr>
                <w:szCs w:val="24"/>
              </w:rPr>
              <w:t>постройки для содержания мелкого скота и птицы - 4 м;</w:t>
            </w:r>
          </w:p>
          <w:p>
            <w:pPr>
              <w:spacing w:after="0" w:line="240" w:lineRule="auto"/>
              <w:contextualSpacing/>
              <w:jc w:val="left"/>
              <w:rPr>
                <w:szCs w:val="24"/>
              </w:rPr>
            </w:pPr>
            <w:r>
              <w:rPr>
                <w:szCs w:val="24"/>
              </w:rPr>
              <w:t>В случае примыкания хозяйственных построек к жилому строению или жилому дому расстояние до границы с соседним участком измеряется отдельно от каждого объекта блокировки, например:</w:t>
            </w:r>
            <w:r>
              <w:rPr>
                <w:szCs w:val="24"/>
              </w:rPr>
              <w:br w:type="textWrapping"/>
            </w:r>
          </w:p>
          <w:p>
            <w:pPr>
              <w:spacing w:after="0" w:line="240" w:lineRule="auto"/>
              <w:contextualSpacing/>
              <w:jc w:val="left"/>
              <w:rPr>
                <w:szCs w:val="24"/>
              </w:rPr>
            </w:pPr>
            <w:r>
              <w:rPr>
                <w:szCs w:val="24"/>
              </w:rPr>
              <w:t>дом-гараж (от дома не менее 3 м, от гаража не менее 1 м);</w:t>
            </w:r>
            <w:r>
              <w:rPr>
                <w:szCs w:val="24"/>
              </w:rPr>
              <w:br w:type="textWrapping"/>
            </w:r>
          </w:p>
          <w:p>
            <w:pPr>
              <w:spacing w:after="0" w:line="240" w:lineRule="auto"/>
              <w:contextualSpacing/>
              <w:jc w:val="left"/>
              <w:rPr>
                <w:szCs w:val="24"/>
              </w:rPr>
            </w:pPr>
            <w:r>
              <w:rPr>
                <w:szCs w:val="24"/>
              </w:rPr>
              <w:t>дом-постройка для скота и птицы (от дома не менее 3 м, от постройки для скота и птицы не менее 4 м).</w:t>
            </w:r>
          </w:p>
        </w:tc>
        <w:tc>
          <w:tcPr>
            <w:tcW w:w="1701" w:type="dxa"/>
            <w:tcBorders>
              <w:top w:val="single" w:color="auto" w:sz="4" w:space="0"/>
              <w:left w:val="single" w:color="auto" w:sz="4" w:space="0"/>
              <w:bottom w:val="single" w:color="auto" w:sz="4" w:space="0"/>
            </w:tcBorders>
          </w:tcPr>
          <w:p>
            <w:pPr>
              <w:spacing w:after="0" w:line="240" w:lineRule="auto"/>
              <w:contextualSpacing/>
              <w:jc w:val="left"/>
              <w:rPr>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2" w:type="dxa"/>
            <w:vMerge w:val="restart"/>
            <w:tcBorders>
              <w:top w:val="single" w:color="auto" w:sz="4" w:space="0"/>
              <w:right w:val="single" w:color="auto" w:sz="4" w:space="0"/>
            </w:tcBorders>
          </w:tcPr>
          <w:p>
            <w:pPr>
              <w:pStyle w:val="66"/>
              <w:ind w:left="-108" w:right="-108"/>
              <w:rPr>
                <w:b/>
              </w:rPr>
            </w:pPr>
            <w:r>
              <w:rPr>
                <w:b/>
              </w:rPr>
              <w:t>Вспомогательные виды разрешенного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pStyle w:val="66"/>
              <w:ind w:left="-108" w:right="-108"/>
              <w:rPr>
                <w:b/>
              </w:rPr>
            </w:pPr>
            <w:r>
              <w:rPr>
                <w:b/>
              </w:rPr>
              <w:t>Описание вспомогательного вида разрешенного использования земельного участка**</w:t>
            </w:r>
          </w:p>
        </w:tc>
        <w:tc>
          <w:tcPr>
            <w:tcW w:w="851" w:type="dxa"/>
            <w:vMerge w:val="restart"/>
            <w:tcBorders>
              <w:top w:val="single" w:color="auto" w:sz="4" w:space="0"/>
              <w:left w:val="single" w:color="auto" w:sz="4" w:space="0"/>
            </w:tcBorders>
          </w:tcPr>
          <w:p>
            <w:pPr>
              <w:pStyle w:val="66"/>
              <w:ind w:left="-108" w:right="-117"/>
              <w:rPr>
                <w:b/>
              </w:rPr>
            </w:pPr>
            <w:r>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pStyle w:val="66"/>
              <w:ind w:left="-108" w:right="-117"/>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702" w:type="dxa"/>
            <w:vMerge w:val="continue"/>
            <w:tcBorders>
              <w:bottom w:val="single" w:color="auto" w:sz="4" w:space="0"/>
              <w:right w:val="single" w:color="auto" w:sz="4" w:space="0"/>
            </w:tcBorders>
          </w:tcPr>
          <w:p>
            <w:pPr>
              <w:pStyle w:val="66"/>
              <w:ind w:left="-108" w:right="-108"/>
              <w:rPr>
                <w:b/>
              </w:rPr>
            </w:pPr>
          </w:p>
        </w:tc>
        <w:tc>
          <w:tcPr>
            <w:tcW w:w="6095" w:type="dxa"/>
            <w:vMerge w:val="continue"/>
            <w:tcBorders>
              <w:left w:val="single" w:color="auto" w:sz="4" w:space="0"/>
              <w:bottom w:val="single" w:color="auto" w:sz="4" w:space="0"/>
              <w:right w:val="single" w:color="auto" w:sz="4" w:space="0"/>
            </w:tcBorders>
          </w:tcPr>
          <w:p>
            <w:pPr>
              <w:pStyle w:val="66"/>
              <w:ind w:left="-108" w:right="-108"/>
              <w:rPr>
                <w:b/>
              </w:rPr>
            </w:pPr>
          </w:p>
        </w:tc>
        <w:tc>
          <w:tcPr>
            <w:tcW w:w="851" w:type="dxa"/>
            <w:vMerge w:val="continue"/>
            <w:tcBorders>
              <w:left w:val="single" w:color="auto" w:sz="4" w:space="0"/>
              <w:bottom w:val="single" w:color="auto" w:sz="4" w:space="0"/>
            </w:tcBorders>
          </w:tcPr>
          <w:p>
            <w:pPr>
              <w:pStyle w:val="66"/>
              <w:ind w:left="-108" w:right="-117"/>
              <w:rPr>
                <w:b/>
              </w:rPr>
            </w:pPr>
          </w:p>
        </w:tc>
        <w:tc>
          <w:tcPr>
            <w:tcW w:w="1417" w:type="dxa"/>
            <w:tcBorders>
              <w:top w:val="single" w:color="auto" w:sz="4" w:space="0"/>
              <w:left w:val="single" w:color="auto" w:sz="4" w:space="0"/>
              <w:bottom w:val="single" w:color="auto" w:sz="4" w:space="0"/>
            </w:tcBorders>
          </w:tcPr>
          <w:p>
            <w:pPr>
              <w:pStyle w:val="66"/>
              <w:ind w:left="-108" w:right="-117"/>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pStyle w:val="66"/>
              <w:ind w:left="-108" w:right="-117"/>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pStyle w:val="66"/>
              <w:ind w:left="-108" w:right="-117"/>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pStyle w:val="66"/>
              <w:ind w:left="-108" w:right="-117"/>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pStyle w:val="66"/>
              <w:ind w:left="-108" w:right="-108"/>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pStyle w:val="66"/>
              <w:ind w:left="-108" w:right="-108"/>
              <w:rPr>
                <w:b/>
              </w:rPr>
            </w:pPr>
            <w:r>
              <w:rPr>
                <w:b/>
              </w:rPr>
              <w:t>2</w:t>
            </w:r>
          </w:p>
        </w:tc>
        <w:tc>
          <w:tcPr>
            <w:tcW w:w="851" w:type="dxa"/>
            <w:tcBorders>
              <w:top w:val="single" w:color="auto" w:sz="4" w:space="0"/>
              <w:left w:val="single" w:color="auto" w:sz="4" w:space="0"/>
              <w:bottom w:val="single" w:color="auto" w:sz="4" w:space="0"/>
            </w:tcBorders>
          </w:tcPr>
          <w:p>
            <w:pPr>
              <w:pStyle w:val="66"/>
              <w:ind w:left="-108" w:right="-117"/>
              <w:rPr>
                <w:b/>
              </w:rPr>
            </w:pPr>
            <w:r>
              <w:rPr>
                <w:b/>
              </w:rPr>
              <w:t>3</w:t>
            </w:r>
          </w:p>
        </w:tc>
        <w:tc>
          <w:tcPr>
            <w:tcW w:w="1417" w:type="dxa"/>
            <w:tcBorders>
              <w:top w:val="single" w:color="auto" w:sz="4" w:space="0"/>
              <w:left w:val="single" w:color="auto" w:sz="4" w:space="0"/>
              <w:bottom w:val="single" w:color="auto" w:sz="4" w:space="0"/>
            </w:tcBorders>
          </w:tcPr>
          <w:p>
            <w:pPr>
              <w:pStyle w:val="66"/>
              <w:ind w:left="-108" w:right="-117"/>
              <w:rPr>
                <w:b/>
              </w:rPr>
            </w:pPr>
            <w:r>
              <w:rPr>
                <w:b/>
              </w:rPr>
              <w:t>4</w:t>
            </w:r>
          </w:p>
        </w:tc>
        <w:tc>
          <w:tcPr>
            <w:tcW w:w="1559" w:type="dxa"/>
            <w:tcBorders>
              <w:top w:val="single" w:color="auto" w:sz="4" w:space="0"/>
              <w:left w:val="single" w:color="auto" w:sz="4" w:space="0"/>
              <w:bottom w:val="single" w:color="auto" w:sz="4" w:space="0"/>
            </w:tcBorders>
          </w:tcPr>
          <w:p>
            <w:pPr>
              <w:pStyle w:val="66"/>
              <w:ind w:left="-108" w:right="-117"/>
              <w:rPr>
                <w:b/>
              </w:rPr>
            </w:pPr>
            <w:r>
              <w:rPr>
                <w:b/>
              </w:rPr>
              <w:t>5</w:t>
            </w:r>
          </w:p>
        </w:tc>
        <w:tc>
          <w:tcPr>
            <w:tcW w:w="2127" w:type="dxa"/>
            <w:tcBorders>
              <w:top w:val="single" w:color="auto" w:sz="4" w:space="0"/>
              <w:left w:val="single" w:color="auto" w:sz="4" w:space="0"/>
              <w:bottom w:val="single" w:color="auto" w:sz="4" w:space="0"/>
            </w:tcBorders>
          </w:tcPr>
          <w:p>
            <w:pPr>
              <w:pStyle w:val="66"/>
              <w:ind w:left="-108" w:right="-117"/>
              <w:rPr>
                <w:b/>
              </w:rPr>
            </w:pPr>
            <w:r>
              <w:rPr>
                <w:b/>
              </w:rPr>
              <w:t>6</w:t>
            </w:r>
          </w:p>
        </w:tc>
        <w:tc>
          <w:tcPr>
            <w:tcW w:w="1701" w:type="dxa"/>
            <w:tcBorders>
              <w:top w:val="single" w:color="auto" w:sz="4" w:space="0"/>
              <w:left w:val="single" w:color="auto" w:sz="4" w:space="0"/>
              <w:bottom w:val="single" w:color="auto" w:sz="4" w:space="0"/>
            </w:tcBorders>
          </w:tcPr>
          <w:p>
            <w:pPr>
              <w:pStyle w:val="66"/>
              <w:ind w:left="-108" w:right="-117"/>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right w:val="single" w:color="auto" w:sz="4" w:space="0"/>
            </w:tcBorders>
          </w:tcPr>
          <w:p>
            <w:pPr>
              <w:spacing w:after="0" w:line="240" w:lineRule="auto"/>
              <w:jc w:val="left"/>
              <w:rPr>
                <w:bCs/>
              </w:rPr>
            </w:pPr>
            <w:r>
              <w:rPr>
                <w:bCs/>
              </w:rPr>
              <w:t>Коммунальное обслуживание</w:t>
            </w:r>
          </w:p>
        </w:tc>
        <w:tc>
          <w:tcPr>
            <w:tcW w:w="6095" w:type="dxa"/>
            <w:tcBorders>
              <w:top w:val="single" w:color="auto" w:sz="4" w:space="0"/>
              <w:left w:val="single" w:color="auto" w:sz="4" w:space="0"/>
              <w:right w:val="single" w:color="auto" w:sz="4" w:space="0"/>
            </w:tcBorders>
          </w:tcPr>
          <w:p>
            <w:pPr>
              <w:spacing w:after="0" w:line="240" w:lineRule="auto"/>
              <w:jc w:val="left"/>
              <w:rPr>
                <w:bCs/>
              </w:rPr>
            </w:pPr>
            <w:r>
              <w:rPr>
                <w:bCs/>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rPr>
              <w:t>кодами 3.1.1</w:t>
            </w:r>
            <w:r>
              <w:rPr>
                <w:rStyle w:val="12"/>
                <w:bCs/>
              </w:rPr>
              <w:fldChar w:fldCharType="end"/>
            </w:r>
            <w:r>
              <w:rPr>
                <w:bCs/>
              </w:rPr>
              <w:t xml:space="preserve"> - </w:t>
            </w:r>
            <w:r>
              <w:fldChar w:fldCharType="begin"/>
            </w:r>
            <w:r>
              <w:instrText xml:space="preserve"> HYPERLINK \l "Par202" \o "3.1.2" </w:instrText>
            </w:r>
            <w:r>
              <w:fldChar w:fldCharType="separate"/>
            </w:r>
            <w:r>
              <w:rPr>
                <w:rStyle w:val="12"/>
                <w:bCs/>
              </w:rPr>
              <w:t>3.1.2</w:t>
            </w:r>
            <w:r>
              <w:rPr>
                <w:rStyle w:val="12"/>
                <w:bCs/>
              </w:rPr>
              <w:fldChar w:fldCharType="end"/>
            </w:r>
          </w:p>
        </w:tc>
        <w:tc>
          <w:tcPr>
            <w:tcW w:w="851" w:type="dxa"/>
            <w:tcBorders>
              <w:top w:val="single" w:color="auto" w:sz="4" w:space="0"/>
              <w:left w:val="single" w:color="auto" w:sz="4" w:space="0"/>
              <w:right w:val="single" w:color="auto" w:sz="4" w:space="0"/>
            </w:tcBorders>
          </w:tcPr>
          <w:p>
            <w:pPr>
              <w:spacing w:after="0" w:line="240" w:lineRule="auto"/>
              <w:jc w:val="left"/>
              <w:rPr>
                <w:bCs/>
              </w:rPr>
            </w:pPr>
            <w:r>
              <w:rPr>
                <w:bCs/>
              </w:rPr>
              <w:t>3.1</w:t>
            </w:r>
          </w:p>
        </w:tc>
        <w:tc>
          <w:tcPr>
            <w:tcW w:w="1417" w:type="dxa"/>
            <w:tcBorders>
              <w:top w:val="single" w:color="auto" w:sz="4" w:space="0"/>
              <w:left w:val="single" w:color="auto" w:sz="4" w:space="0"/>
              <w:bottom w:val="single" w:color="auto" w:sz="4" w:space="0"/>
            </w:tcBorders>
          </w:tcPr>
          <w:p>
            <w:pPr>
              <w:spacing w:after="0" w:line="240" w:lineRule="auto"/>
              <w:jc w:val="left"/>
              <w:rPr>
                <w:bCs/>
              </w:rPr>
            </w:pPr>
            <w:r>
              <w:rPr>
                <w:bCs/>
              </w:rPr>
              <w:t>Минимальная площадь – 600</w:t>
            </w:r>
          </w:p>
          <w:p>
            <w:pPr>
              <w:spacing w:after="0" w:line="240" w:lineRule="auto"/>
              <w:jc w:val="left"/>
              <w:rPr>
                <w:bCs/>
              </w:rPr>
            </w:pPr>
            <w:r>
              <w:rPr>
                <w:bCs/>
              </w:rPr>
              <w:t>Максимальная площадь – 5000</w:t>
            </w:r>
          </w:p>
        </w:tc>
        <w:tc>
          <w:tcPr>
            <w:tcW w:w="1559" w:type="dxa"/>
            <w:tcBorders>
              <w:top w:val="single" w:color="auto" w:sz="4" w:space="0"/>
              <w:left w:val="single" w:color="auto" w:sz="4" w:space="0"/>
              <w:bottom w:val="single" w:color="auto" w:sz="4" w:space="0"/>
            </w:tcBorders>
          </w:tcPr>
          <w:p>
            <w:pPr>
              <w:spacing w:after="0" w:line="240" w:lineRule="auto"/>
              <w:jc w:val="left"/>
              <w:rPr>
                <w:bCs/>
              </w:rPr>
            </w:pPr>
            <w:r>
              <w:rPr>
                <w:bCs/>
              </w:rPr>
              <w:t>Не подлежит установлению</w:t>
            </w:r>
          </w:p>
        </w:tc>
        <w:tc>
          <w:tcPr>
            <w:tcW w:w="2127" w:type="dxa"/>
            <w:tcBorders>
              <w:top w:val="single" w:color="auto" w:sz="4" w:space="0"/>
              <w:left w:val="single" w:color="auto" w:sz="4" w:space="0"/>
              <w:bottom w:val="single" w:color="auto" w:sz="4" w:space="0"/>
            </w:tcBorders>
          </w:tcPr>
          <w:p>
            <w:pPr>
              <w:spacing w:after="0" w:line="240" w:lineRule="auto"/>
              <w:jc w:val="left"/>
              <w:rPr>
                <w:bCs/>
              </w:rPr>
            </w:pPr>
            <w:r>
              <w:rPr>
                <w:bCs/>
              </w:rPr>
              <w:t>3м</w:t>
            </w:r>
          </w:p>
        </w:tc>
        <w:tc>
          <w:tcPr>
            <w:tcW w:w="1701" w:type="dxa"/>
            <w:tcBorders>
              <w:top w:val="single" w:color="auto" w:sz="4" w:space="0"/>
              <w:left w:val="single" w:color="auto" w:sz="4" w:space="0"/>
              <w:bottom w:val="single" w:color="auto" w:sz="4" w:space="0"/>
            </w:tcBorders>
          </w:tcPr>
          <w:p>
            <w:pPr>
              <w:spacing w:after="0" w:line="240" w:lineRule="auto"/>
              <w:jc w:val="left"/>
              <w:rPr>
                <w:bCs/>
              </w:rPr>
            </w:pPr>
            <w:r>
              <w:rPr>
                <w:bCs/>
              </w:rPr>
              <w:t>60</w:t>
            </w:r>
          </w:p>
        </w:tc>
      </w:tr>
    </w:tbl>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pPr>
      <w:r>
        <w:t>*** текстовое наименование ВРИ и его код (числовое обозначение) являются равнозначными.</w:t>
      </w:r>
    </w:p>
    <w:p>
      <w:pPr>
        <w:spacing w:after="0" w:line="264" w:lineRule="auto"/>
        <w:ind w:firstLine="709"/>
      </w:pPr>
    </w:p>
    <w:p>
      <w:pPr>
        <w:spacing w:after="0" w:line="264" w:lineRule="auto"/>
        <w:ind w:firstLine="709"/>
      </w:pPr>
      <w:r>
        <w:t>Примечание:</w:t>
      </w:r>
    </w:p>
    <w:p>
      <w:pPr>
        <w:spacing w:after="0" w:line="264" w:lineRule="auto"/>
        <w:ind w:firstLine="709"/>
      </w:pPr>
      <w: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pPr>
        <w:spacing w:after="0" w:line="264" w:lineRule="auto"/>
        <w:ind w:firstLine="709"/>
      </w:pPr>
      <w:r>
        <w:t>Вспомогательные виды разрешенного использования земельного участка не предусмотрены.</w:t>
      </w:r>
    </w:p>
    <w:p>
      <w:pPr>
        <w:pStyle w:val="69"/>
        <w:spacing w:line="264" w:lineRule="auto"/>
        <w:ind w:firstLine="709"/>
        <w:contextualSpacing/>
        <w:jc w:val="both"/>
        <w:rPr>
          <w:bCs/>
          <w:sz w:val="24"/>
          <w:szCs w:val="24"/>
        </w:rPr>
      </w:pPr>
    </w:p>
    <w:p>
      <w:pPr>
        <w:pStyle w:val="2"/>
        <w:numPr>
          <w:ilvl w:val="0"/>
          <w:numId w:val="0"/>
        </w:numPr>
        <w:spacing w:before="0" w:line="264" w:lineRule="auto"/>
        <w:ind w:firstLine="709"/>
        <w:contextualSpacing/>
        <w:rPr>
          <w:sz w:val="28"/>
          <w:szCs w:val="24"/>
          <w:lang w:val="ru-RU"/>
        </w:rPr>
      </w:pPr>
      <w:bookmarkStart w:id="65" w:name="_Toc206429096"/>
      <w:r>
        <w:rPr>
          <w:sz w:val="28"/>
          <w:szCs w:val="24"/>
          <w:lang w:val="ru-RU"/>
        </w:rPr>
        <w:t>Статья 5.10 Градостроительные регламенты. Зоны сельскохозяйственного использования (СХ)</w:t>
      </w:r>
      <w:bookmarkEnd w:id="65"/>
    </w:p>
    <w:p>
      <w:pPr>
        <w:spacing w:after="0" w:line="264" w:lineRule="auto"/>
        <w:ind w:firstLine="709"/>
      </w:pPr>
      <w:r>
        <w:t>Зона СХ предназначена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p>
      <w:pPr>
        <w:spacing w:after="0" w:line="264" w:lineRule="auto"/>
        <w:ind w:firstLine="709"/>
      </w:pPr>
      <w:r>
        <w:t>Градостроительные регламенты не устанавливаются для сельскохозяйственных угодий в составе земель сельскохозяйственного назначения.</w:t>
      </w:r>
    </w:p>
    <w:tbl>
      <w:tblPr>
        <w:tblStyle w:val="8"/>
        <w:tblW w:w="154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4"/>
        <w:gridCol w:w="6085"/>
        <w:gridCol w:w="866"/>
        <w:gridCol w:w="1420"/>
        <w:gridCol w:w="1561"/>
        <w:gridCol w:w="2121"/>
        <w:gridCol w:w="1704"/>
        <w:gridCol w:w="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694" w:type="dxa"/>
            <w:vMerge w:val="restart"/>
            <w:tcBorders>
              <w:top w:val="single" w:color="auto" w:sz="4" w:space="0"/>
              <w:right w:val="single" w:color="auto" w:sz="4" w:space="0"/>
            </w:tcBorders>
          </w:tcPr>
          <w:p>
            <w:pPr>
              <w:widowControl w:val="0"/>
              <w:autoSpaceDE w:val="0"/>
              <w:autoSpaceDN w:val="0"/>
              <w:adjustRightInd w:val="0"/>
              <w:ind w:left="-108" w:right="-108"/>
              <w:jc w:val="center"/>
              <w:rPr>
                <w:b/>
              </w:rPr>
            </w:pPr>
            <w:r>
              <w:rPr>
                <w:b/>
              </w:rPr>
              <w:t>Основные виды разрешенного использования земельного участка*</w:t>
            </w:r>
          </w:p>
        </w:tc>
        <w:tc>
          <w:tcPr>
            <w:tcW w:w="6085"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rPr>
            </w:pPr>
            <w:r>
              <w:rPr>
                <w:b/>
              </w:rPr>
              <w:t>Описание вида разрешенного использования земельного участка**</w:t>
            </w:r>
          </w:p>
        </w:tc>
        <w:tc>
          <w:tcPr>
            <w:tcW w:w="866" w:type="dxa"/>
            <w:vMerge w:val="restart"/>
            <w:tcBorders>
              <w:top w:val="single" w:color="auto" w:sz="4" w:space="0"/>
              <w:left w:val="single" w:color="auto" w:sz="4" w:space="0"/>
            </w:tcBorders>
          </w:tcPr>
          <w:p>
            <w:pPr>
              <w:widowControl w:val="0"/>
              <w:autoSpaceDE w:val="0"/>
              <w:autoSpaceDN w:val="0"/>
              <w:adjustRightInd w:val="0"/>
              <w:ind w:left="-108" w:right="-117"/>
              <w:jc w:val="center"/>
              <w:rPr>
                <w:b/>
              </w:rPr>
            </w:pPr>
            <w:r>
              <w:rPr>
                <w:b/>
              </w:rPr>
              <w:t>Код (числовое обозначение) вида разрешенного использования земельного участка***</w:t>
            </w:r>
          </w:p>
        </w:tc>
        <w:tc>
          <w:tcPr>
            <w:tcW w:w="6816"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94"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rPr>
            </w:pPr>
          </w:p>
        </w:tc>
        <w:tc>
          <w:tcPr>
            <w:tcW w:w="6085"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p>
        </w:tc>
        <w:tc>
          <w:tcPr>
            <w:tcW w:w="866" w:type="dxa"/>
            <w:vMerge w:val="continue"/>
            <w:tcBorders>
              <w:left w:val="single" w:color="auto" w:sz="4" w:space="0"/>
              <w:bottom w:val="single" w:color="auto" w:sz="4" w:space="0"/>
            </w:tcBorders>
          </w:tcPr>
          <w:p>
            <w:pPr>
              <w:widowControl w:val="0"/>
              <w:autoSpaceDE w:val="0"/>
              <w:autoSpaceDN w:val="0"/>
              <w:adjustRightInd w:val="0"/>
              <w:ind w:left="-108" w:right="-117"/>
              <w:jc w:val="center"/>
              <w:rPr>
                <w:b/>
              </w:rPr>
            </w:pP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694"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зерновых и иных сельскохозяйственных культур</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bookmarkStart w:id="66" w:name="Par53"/>
            <w:bookmarkEnd w:id="66"/>
            <w:r>
              <w:rPr>
                <w:bCs/>
                <w:szCs w:val="24"/>
              </w:rPr>
              <w:t>1.2</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Овощеводство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1.3</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тонизирующих, лекарственных, цветочных культур</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1.4</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Садоводство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1.5</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льна и конопли</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bookmarkStart w:id="67" w:name="Par65"/>
            <w:bookmarkEnd w:id="67"/>
            <w:r>
              <w:rPr>
                <w:bCs/>
                <w:szCs w:val="24"/>
              </w:rPr>
              <w:t>1.6</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Животноводство</w:t>
            </w:r>
          </w:p>
        </w:tc>
        <w:tc>
          <w:tcPr>
            <w:tcW w:w="6085" w:type="dxa"/>
            <w:tcBorders>
              <w:top w:val="single" w:color="auto" w:sz="4" w:space="0"/>
              <w:left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pPr>
              <w:spacing w:after="0" w:line="240" w:lineRule="auto"/>
              <w:ind w:firstLine="39"/>
              <w:jc w:val="left"/>
              <w:rPr>
                <w:bCs/>
                <w:szCs w:val="24"/>
              </w:rPr>
            </w:pPr>
            <w:r>
              <w:rPr>
                <w:bCs/>
                <w:szCs w:val="24"/>
              </w:rPr>
              <w:t xml:space="preserve">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"Par76" \o "1.8" </w:instrText>
            </w:r>
            <w:r>
              <w:fldChar w:fldCharType="separate"/>
            </w:r>
            <w:r>
              <w:rPr>
                <w:rStyle w:val="12"/>
                <w:bCs/>
                <w:szCs w:val="24"/>
              </w:rPr>
              <w:t>кодами 1.8</w:t>
            </w:r>
            <w:r>
              <w:rPr>
                <w:rStyle w:val="12"/>
                <w:bCs/>
                <w:szCs w:val="24"/>
              </w:rPr>
              <w:fldChar w:fldCharType="end"/>
            </w:r>
            <w:r>
              <w:rPr>
                <w:bCs/>
                <w:szCs w:val="24"/>
              </w:rPr>
              <w:t xml:space="preserve"> - </w:t>
            </w:r>
            <w:r>
              <w:fldChar w:fldCharType="begin"/>
            </w:r>
            <w:r>
              <w:instrText xml:space="preserve"> HYPERLINK \l "Par91" \o "1.11" </w:instrText>
            </w:r>
            <w:r>
              <w:fldChar w:fldCharType="separate"/>
            </w:r>
            <w:r>
              <w:rPr>
                <w:rStyle w:val="12"/>
                <w:bCs/>
                <w:szCs w:val="24"/>
              </w:rPr>
              <w:t>1.11</w:t>
            </w:r>
            <w:r>
              <w:rPr>
                <w:rStyle w:val="12"/>
                <w:bCs/>
                <w:szCs w:val="24"/>
              </w:rPr>
              <w:fldChar w:fldCharType="end"/>
            </w:r>
            <w:r>
              <w:rPr>
                <w:bCs/>
                <w:szCs w:val="24"/>
              </w:rPr>
              <w:t xml:space="preserve">, </w:t>
            </w:r>
            <w:r>
              <w:fldChar w:fldCharType="begin"/>
            </w:r>
            <w:r>
              <w:instrText xml:space="preserve"> HYPERLINK \l "Par107" \o "1.15" </w:instrText>
            </w:r>
            <w:r>
              <w:fldChar w:fldCharType="separate"/>
            </w:r>
            <w:r>
              <w:rPr>
                <w:rStyle w:val="12"/>
                <w:bCs/>
                <w:szCs w:val="24"/>
              </w:rPr>
              <w:t>1.15</w:t>
            </w:r>
            <w:r>
              <w:rPr>
                <w:rStyle w:val="12"/>
                <w:bCs/>
                <w:szCs w:val="24"/>
              </w:rPr>
              <w:fldChar w:fldCharType="end"/>
            </w:r>
            <w:r>
              <w:rPr>
                <w:bCs/>
                <w:szCs w:val="24"/>
              </w:rPr>
              <w:t xml:space="preserve">, </w:t>
            </w:r>
            <w:r>
              <w:fldChar w:fldCharType="begin"/>
            </w:r>
            <w:r>
              <w:instrText xml:space="preserve"> HYPERLINK \l "Par120" \o "1.19" </w:instrText>
            </w:r>
            <w:r>
              <w:fldChar w:fldCharType="separate"/>
            </w:r>
            <w:r>
              <w:rPr>
                <w:rStyle w:val="12"/>
                <w:bCs/>
                <w:szCs w:val="24"/>
              </w:rPr>
              <w:t>1.19</w:t>
            </w:r>
            <w:r>
              <w:rPr>
                <w:rStyle w:val="12"/>
                <w:bCs/>
                <w:szCs w:val="24"/>
              </w:rPr>
              <w:fldChar w:fldCharType="end"/>
            </w:r>
            <w:r>
              <w:rPr>
                <w:bCs/>
                <w:szCs w:val="24"/>
              </w:rPr>
              <w:t xml:space="preserve">, </w:t>
            </w:r>
            <w:r>
              <w:fldChar w:fldCharType="begin"/>
            </w:r>
            <w:r>
              <w:instrText xml:space="preserve"> HYPERLINK \l "Par124" \o "1.20" </w:instrText>
            </w:r>
            <w:r>
              <w:fldChar w:fldCharType="separate"/>
            </w:r>
            <w:r>
              <w:rPr>
                <w:rStyle w:val="12"/>
                <w:bCs/>
                <w:szCs w:val="24"/>
              </w:rPr>
              <w:t>1.20</w:t>
            </w:r>
            <w:r>
              <w:rPr>
                <w:rStyle w:val="12"/>
                <w:bCs/>
                <w:szCs w:val="24"/>
              </w:rPr>
              <w:fldChar w:fldCharType="end"/>
            </w:r>
          </w:p>
        </w:tc>
        <w:tc>
          <w:tcPr>
            <w:tcW w:w="866" w:type="dxa"/>
            <w:tcBorders>
              <w:top w:val="single" w:color="auto" w:sz="4" w:space="0"/>
              <w:left w:val="single" w:color="auto" w:sz="4" w:space="0"/>
              <w:right w:val="single" w:color="auto" w:sz="4" w:space="0"/>
            </w:tcBorders>
            <w:vAlign w:val="center"/>
          </w:tcPr>
          <w:p>
            <w:pPr>
              <w:spacing w:after="0" w:line="240" w:lineRule="auto"/>
              <w:jc w:val="center"/>
              <w:rPr>
                <w:bCs/>
                <w:szCs w:val="24"/>
              </w:rPr>
            </w:pPr>
            <w:r>
              <w:rPr>
                <w:bCs/>
                <w:szCs w:val="24"/>
              </w:rPr>
              <w:t>1.7</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Скотоводство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spacing w:after="0" w:line="240" w:lineRule="auto"/>
              <w:ind w:firstLine="39"/>
              <w:jc w:val="left"/>
              <w:rPr>
                <w:bCs/>
                <w:szCs w:val="24"/>
              </w:rPr>
            </w:pPr>
            <w:r>
              <w:rPr>
                <w:bCs/>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spacing w:after="0" w:line="240" w:lineRule="auto"/>
              <w:ind w:firstLine="39"/>
              <w:jc w:val="left"/>
              <w:rPr>
                <w:bCs/>
                <w:szCs w:val="24"/>
              </w:rPr>
            </w:pPr>
            <w:r>
              <w:rPr>
                <w:bCs/>
                <w:szCs w:val="24"/>
              </w:rPr>
              <w:t>разведение племенных животных, производство и использование племенной продукции (материала)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bookmarkStart w:id="68" w:name="Par74"/>
            <w:bookmarkEnd w:id="68"/>
            <w:r>
              <w:rPr>
                <w:bCs/>
                <w:szCs w:val="24"/>
              </w:rPr>
              <w:t>1.8</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Звероводство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связанной с разведением в неволе ценных пушных зверей;</w:t>
            </w:r>
          </w:p>
          <w:p>
            <w:pPr>
              <w:spacing w:after="0" w:line="240" w:lineRule="auto"/>
              <w:ind w:firstLine="39"/>
              <w:jc w:val="left"/>
              <w:rPr>
                <w:bCs/>
                <w:szCs w:val="24"/>
              </w:rPr>
            </w:pPr>
            <w:r>
              <w:rPr>
                <w:b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spacing w:after="0" w:line="240" w:lineRule="auto"/>
              <w:ind w:firstLine="39"/>
              <w:jc w:val="left"/>
              <w:rPr>
                <w:bCs/>
                <w:szCs w:val="24"/>
              </w:rPr>
            </w:pPr>
            <w:r>
              <w:rPr>
                <w:bCs/>
                <w:szCs w:val="24"/>
              </w:rPr>
              <w:t>разведение племенных животных, производство и использование племенной продукции (материала)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1.9</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Птицеводство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связанной с разведением домашних пород птиц, в том числе водоплавающих;</w:t>
            </w:r>
          </w:p>
          <w:p>
            <w:pPr>
              <w:spacing w:after="0" w:line="240" w:lineRule="auto"/>
              <w:ind w:firstLine="39"/>
              <w:jc w:val="left"/>
              <w:rPr>
                <w:bCs/>
                <w:szCs w:val="24"/>
              </w:rPr>
            </w:pPr>
            <w:r>
              <w:rPr>
                <w:bCs/>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spacing w:after="0" w:line="240" w:lineRule="auto"/>
              <w:ind w:firstLine="39"/>
              <w:jc w:val="left"/>
              <w:rPr>
                <w:bCs/>
                <w:szCs w:val="24"/>
              </w:rPr>
            </w:pPr>
            <w:r>
              <w:rPr>
                <w:bCs/>
                <w:szCs w:val="24"/>
              </w:rPr>
              <w:t>разведение племенных животных, производство и использование племенной продукции (материала)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1.10</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Свиноводство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связанной с разведением свиней;</w:t>
            </w:r>
          </w:p>
          <w:p>
            <w:pPr>
              <w:spacing w:after="0" w:line="240" w:lineRule="auto"/>
              <w:ind w:firstLine="39"/>
              <w:jc w:val="left"/>
              <w:rPr>
                <w:bCs/>
                <w:szCs w:val="24"/>
              </w:rPr>
            </w:pPr>
            <w:r>
              <w:rPr>
                <w:b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spacing w:after="0" w:line="240" w:lineRule="auto"/>
              <w:ind w:firstLine="39"/>
              <w:jc w:val="left"/>
              <w:rPr>
                <w:bCs/>
                <w:szCs w:val="24"/>
              </w:rPr>
            </w:pPr>
            <w:r>
              <w:rPr>
                <w:bCs/>
                <w:szCs w:val="24"/>
              </w:rPr>
              <w:t>разведение племенных животных, производство и использование племенной продукции (материала)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bookmarkStart w:id="69" w:name="Par89"/>
            <w:bookmarkEnd w:id="69"/>
            <w:r>
              <w:rPr>
                <w:bCs/>
                <w:szCs w:val="24"/>
              </w:rPr>
              <w:t>1.11</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Пчеловодство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spacing w:after="0" w:line="240" w:lineRule="auto"/>
              <w:ind w:firstLine="39"/>
              <w:jc w:val="left"/>
              <w:rPr>
                <w:bCs/>
                <w:szCs w:val="24"/>
              </w:rPr>
            </w:pPr>
            <w:r>
              <w:rPr>
                <w:bCs/>
                <w:szCs w:val="24"/>
              </w:rPr>
              <w:t>размещение ульев, иных объектов и оборудования, необходимого для пчеловодства и разведениях иных полезных насекомых;</w:t>
            </w:r>
          </w:p>
          <w:p>
            <w:pPr>
              <w:spacing w:after="0" w:line="240" w:lineRule="auto"/>
              <w:ind w:firstLine="39"/>
              <w:jc w:val="left"/>
              <w:rPr>
                <w:bCs/>
                <w:szCs w:val="24"/>
              </w:rPr>
            </w:pPr>
            <w:r>
              <w:rPr>
                <w:bCs/>
                <w:szCs w:val="24"/>
              </w:rPr>
              <w:t>размещение сооружений, используемых для хранения и первичной переработки продукции пчеловодства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1.12</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Рыбоводство</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pPr>
              <w:spacing w:after="0" w:line="240" w:lineRule="auto"/>
              <w:ind w:firstLine="39"/>
              <w:jc w:val="left"/>
              <w:rPr>
                <w:bCs/>
                <w:szCs w:val="24"/>
              </w:rPr>
            </w:pPr>
            <w:r>
              <w:rPr>
                <w:bCs/>
                <w:szCs w:val="24"/>
              </w:rPr>
              <w:t>размещение зданий, сооружений, оборудования, необходимых для осуществления рыбоводства (аквакультуры)</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1.13</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Научное обеспечение сельского хозяйства</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pPr>
              <w:spacing w:after="0" w:line="240" w:lineRule="auto"/>
              <w:ind w:firstLine="39"/>
              <w:jc w:val="left"/>
              <w:rPr>
                <w:bCs/>
                <w:szCs w:val="24"/>
              </w:rPr>
            </w:pPr>
            <w:r>
              <w:rPr>
                <w:bCs/>
                <w:szCs w:val="24"/>
              </w:rPr>
              <w:t>размещение коллекций генетических ресурсов растений</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1.14</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Хранение и переработка сельскохозяйственной продукции</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1.15</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Ведение личного подсобного хозяйства на полевых участках</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Производство сельскохозяйственной продукции без права возведения объектов капитального строительства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1.16</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Питомники</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spacing w:after="0" w:line="240" w:lineRule="auto"/>
              <w:ind w:firstLine="39"/>
              <w:jc w:val="left"/>
              <w:rPr>
                <w:bCs/>
                <w:szCs w:val="24"/>
              </w:rPr>
            </w:pPr>
            <w:r>
              <w:rPr>
                <w:bCs/>
                <w:szCs w:val="24"/>
              </w:rPr>
              <w:t>размещение сооружений, необходимых для указанных видов сельскохозяйственного производства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1.17</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Обеспечение сельскохозяйственного производства</w:t>
            </w:r>
          </w:p>
        </w:tc>
        <w:tc>
          <w:tcPr>
            <w:tcW w:w="6085" w:type="dxa"/>
            <w:tcBorders>
              <w:top w:val="single" w:color="auto" w:sz="4" w:space="0"/>
              <w:left w:val="single" w:color="auto" w:sz="4" w:space="0"/>
              <w:bottom w:val="single" w:color="auto" w:sz="4" w:space="0"/>
              <w:right w:val="single" w:color="auto" w:sz="4" w:space="0"/>
            </w:tcBorders>
          </w:tcPr>
          <w:p>
            <w:pPr>
              <w:spacing w:after="0" w:line="240" w:lineRule="auto"/>
              <w:ind w:firstLine="39"/>
              <w:jc w:val="left"/>
              <w:rPr>
                <w:bCs/>
                <w:szCs w:val="24"/>
              </w:rPr>
            </w:pPr>
            <w:r>
              <w:rPr>
                <w:bCs/>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86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1.18</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Сенокошение</w:t>
            </w:r>
          </w:p>
        </w:tc>
        <w:tc>
          <w:tcPr>
            <w:tcW w:w="6085" w:type="dxa"/>
            <w:tcBorders>
              <w:top w:val="single" w:color="auto" w:sz="4" w:space="0"/>
              <w:left w:val="single" w:color="auto" w:sz="4" w:space="0"/>
              <w:right w:val="single" w:color="auto" w:sz="4" w:space="0"/>
            </w:tcBorders>
          </w:tcPr>
          <w:p>
            <w:pPr>
              <w:spacing w:after="0" w:line="240" w:lineRule="auto"/>
              <w:ind w:firstLine="39"/>
              <w:jc w:val="left"/>
              <w:rPr>
                <w:bCs/>
                <w:szCs w:val="24"/>
              </w:rPr>
            </w:pPr>
            <w:r>
              <w:rPr>
                <w:bCs/>
                <w:szCs w:val="24"/>
              </w:rPr>
              <w:t>Кошение трав, сбор и заготовка сена</w:t>
            </w:r>
          </w:p>
        </w:tc>
        <w:tc>
          <w:tcPr>
            <w:tcW w:w="866" w:type="dxa"/>
            <w:tcBorders>
              <w:top w:val="single" w:color="auto" w:sz="4" w:space="0"/>
              <w:left w:val="single" w:color="auto" w:sz="4" w:space="0"/>
              <w:right w:val="single" w:color="auto" w:sz="4" w:space="0"/>
            </w:tcBorders>
            <w:vAlign w:val="center"/>
          </w:tcPr>
          <w:p>
            <w:pPr>
              <w:spacing w:after="0" w:line="240" w:lineRule="auto"/>
              <w:jc w:val="center"/>
              <w:rPr>
                <w:bCs/>
                <w:szCs w:val="24"/>
              </w:rPr>
            </w:pPr>
            <w:bookmarkStart w:id="70" w:name="Par120"/>
            <w:bookmarkEnd w:id="70"/>
            <w:r>
              <w:rPr>
                <w:bCs/>
                <w:szCs w:val="24"/>
              </w:rPr>
              <w:t>1.19</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4"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Выпас сельскохозяйственных животных</w:t>
            </w:r>
          </w:p>
        </w:tc>
        <w:tc>
          <w:tcPr>
            <w:tcW w:w="6085" w:type="dxa"/>
            <w:tcBorders>
              <w:top w:val="single" w:color="auto" w:sz="4" w:space="0"/>
              <w:left w:val="single" w:color="auto" w:sz="4" w:space="0"/>
              <w:right w:val="single" w:color="auto" w:sz="4" w:space="0"/>
            </w:tcBorders>
          </w:tcPr>
          <w:p>
            <w:pPr>
              <w:spacing w:after="0" w:line="240" w:lineRule="auto"/>
              <w:ind w:firstLine="39"/>
              <w:jc w:val="left"/>
              <w:rPr>
                <w:bCs/>
                <w:szCs w:val="24"/>
              </w:rPr>
            </w:pPr>
            <w:r>
              <w:rPr>
                <w:bCs/>
                <w:szCs w:val="24"/>
              </w:rPr>
              <w:t>Выпас сельскохозяйственных животных</w:t>
            </w:r>
          </w:p>
        </w:tc>
        <w:tc>
          <w:tcPr>
            <w:tcW w:w="866" w:type="dxa"/>
            <w:tcBorders>
              <w:top w:val="single" w:color="auto" w:sz="4" w:space="0"/>
              <w:left w:val="single" w:color="auto" w:sz="4" w:space="0"/>
              <w:right w:val="single" w:color="auto" w:sz="4" w:space="0"/>
            </w:tcBorders>
            <w:vAlign w:val="center"/>
          </w:tcPr>
          <w:p>
            <w:pPr>
              <w:spacing w:after="0" w:line="240" w:lineRule="auto"/>
              <w:jc w:val="center"/>
              <w:rPr>
                <w:bCs/>
                <w:szCs w:val="24"/>
              </w:rPr>
            </w:pPr>
            <w:r>
              <w:rPr>
                <w:bCs/>
                <w:szCs w:val="24"/>
              </w:rPr>
              <w:t>1.20</w:t>
            </w:r>
          </w:p>
        </w:tc>
        <w:tc>
          <w:tcPr>
            <w:tcW w:w="1420"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c>
          <w:tcPr>
            <w:tcW w:w="1714" w:type="dxa"/>
            <w:gridSpan w:val="2"/>
            <w:tcBorders>
              <w:top w:val="single" w:color="auto" w:sz="4" w:space="0"/>
              <w:left w:val="single" w:color="auto" w:sz="4" w:space="0"/>
              <w:bottom w:val="single" w:color="auto" w:sz="4" w:space="0"/>
            </w:tcBorders>
          </w:tcPr>
          <w:p>
            <w:pPr>
              <w:spacing w:after="0" w:line="240" w:lineRule="auto"/>
              <w:ind w:firstLine="34"/>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694" w:type="dxa"/>
            <w:vMerge w:val="restart"/>
            <w:tcBorders>
              <w:top w:val="single" w:color="auto" w:sz="4" w:space="0"/>
              <w:right w:val="single" w:color="auto" w:sz="4" w:space="0"/>
            </w:tcBorders>
          </w:tcPr>
          <w:p>
            <w:pPr>
              <w:widowControl w:val="0"/>
              <w:autoSpaceDE w:val="0"/>
              <w:autoSpaceDN w:val="0"/>
              <w:adjustRightInd w:val="0"/>
              <w:ind w:left="-108" w:right="-108"/>
              <w:jc w:val="center"/>
              <w:rPr>
                <w:b/>
              </w:rPr>
            </w:pPr>
            <w:r>
              <w:rPr>
                <w:b/>
              </w:rPr>
              <w:t>Условно разрешенные виды использования земельного участка*</w:t>
            </w:r>
          </w:p>
        </w:tc>
        <w:tc>
          <w:tcPr>
            <w:tcW w:w="6085"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rPr>
            </w:pPr>
            <w:r>
              <w:rPr>
                <w:b/>
              </w:rPr>
              <w:t xml:space="preserve">Описание условно разрешенного вида использования земельного участка** </w:t>
            </w:r>
          </w:p>
        </w:tc>
        <w:tc>
          <w:tcPr>
            <w:tcW w:w="866" w:type="dxa"/>
            <w:vMerge w:val="restart"/>
            <w:tcBorders>
              <w:top w:val="single" w:color="auto" w:sz="4" w:space="0"/>
              <w:left w:val="single" w:color="auto" w:sz="4" w:space="0"/>
            </w:tcBorders>
          </w:tcPr>
          <w:p>
            <w:pPr>
              <w:widowControl w:val="0"/>
              <w:autoSpaceDE w:val="0"/>
              <w:autoSpaceDN w:val="0"/>
              <w:adjustRightInd w:val="0"/>
              <w:ind w:left="-108" w:right="-117"/>
              <w:jc w:val="center"/>
              <w:rPr>
                <w:b/>
              </w:rPr>
            </w:pPr>
            <w:r>
              <w:rPr>
                <w:b/>
              </w:rPr>
              <w:t>Код (числовое обозначение) вида условно разрешенного использования земельного участка***</w:t>
            </w:r>
          </w:p>
        </w:tc>
        <w:tc>
          <w:tcPr>
            <w:tcW w:w="6816"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94"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rPr>
            </w:pPr>
          </w:p>
        </w:tc>
        <w:tc>
          <w:tcPr>
            <w:tcW w:w="6085"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p>
        </w:tc>
        <w:tc>
          <w:tcPr>
            <w:tcW w:w="866" w:type="dxa"/>
            <w:vMerge w:val="continue"/>
            <w:tcBorders>
              <w:left w:val="single" w:color="auto" w:sz="4" w:space="0"/>
              <w:bottom w:val="single" w:color="auto" w:sz="4" w:space="0"/>
            </w:tcBorders>
          </w:tcPr>
          <w:p>
            <w:pPr>
              <w:widowControl w:val="0"/>
              <w:autoSpaceDE w:val="0"/>
              <w:autoSpaceDN w:val="0"/>
              <w:adjustRightInd w:val="0"/>
              <w:ind w:left="-108" w:right="-117"/>
              <w:jc w:val="center"/>
              <w:rPr>
                <w:b/>
              </w:rPr>
            </w:pP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4"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4"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w:t>
            </w: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694" w:type="dxa"/>
            <w:vMerge w:val="restart"/>
            <w:tcBorders>
              <w:top w:val="single" w:color="auto" w:sz="4" w:space="0"/>
              <w:right w:val="single" w:color="auto" w:sz="4" w:space="0"/>
            </w:tcBorders>
          </w:tcPr>
          <w:p>
            <w:pPr>
              <w:widowControl w:val="0"/>
              <w:autoSpaceDE w:val="0"/>
              <w:autoSpaceDN w:val="0"/>
              <w:adjustRightInd w:val="0"/>
              <w:ind w:left="-108" w:right="-108"/>
              <w:jc w:val="center"/>
              <w:rPr>
                <w:b/>
              </w:rPr>
            </w:pPr>
            <w:r>
              <w:rPr>
                <w:b/>
              </w:rPr>
              <w:t>Вспомогательные виды разрешенного использования земельного участка*</w:t>
            </w:r>
          </w:p>
        </w:tc>
        <w:tc>
          <w:tcPr>
            <w:tcW w:w="6085"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rPr>
            </w:pPr>
            <w:r>
              <w:rPr>
                <w:b/>
              </w:rPr>
              <w:t>Описание вспомогательного вида разрешенного использования земельного участка**</w:t>
            </w:r>
          </w:p>
        </w:tc>
        <w:tc>
          <w:tcPr>
            <w:tcW w:w="866" w:type="dxa"/>
            <w:vMerge w:val="restart"/>
            <w:tcBorders>
              <w:top w:val="single" w:color="auto" w:sz="4" w:space="0"/>
              <w:left w:val="single" w:color="auto" w:sz="4" w:space="0"/>
            </w:tcBorders>
          </w:tcPr>
          <w:p>
            <w:pPr>
              <w:widowControl w:val="0"/>
              <w:autoSpaceDE w:val="0"/>
              <w:autoSpaceDN w:val="0"/>
              <w:adjustRightInd w:val="0"/>
              <w:ind w:left="-108" w:right="-117"/>
              <w:jc w:val="center"/>
              <w:rPr>
                <w:b/>
              </w:rPr>
            </w:pPr>
            <w:r>
              <w:rPr>
                <w:b/>
              </w:rPr>
              <w:t>Код (числовое обозначение) вспомогательного вида разрешенного использования земельного участка***</w:t>
            </w:r>
          </w:p>
        </w:tc>
        <w:tc>
          <w:tcPr>
            <w:tcW w:w="6816"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694"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rPr>
            </w:pPr>
          </w:p>
        </w:tc>
        <w:tc>
          <w:tcPr>
            <w:tcW w:w="6085"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p>
        </w:tc>
        <w:tc>
          <w:tcPr>
            <w:tcW w:w="866" w:type="dxa"/>
            <w:vMerge w:val="continue"/>
            <w:tcBorders>
              <w:left w:val="single" w:color="auto" w:sz="4" w:space="0"/>
              <w:bottom w:val="single" w:color="auto" w:sz="4" w:space="0"/>
            </w:tcBorders>
          </w:tcPr>
          <w:p>
            <w:pPr>
              <w:widowControl w:val="0"/>
              <w:autoSpaceDE w:val="0"/>
              <w:autoSpaceDN w:val="0"/>
              <w:adjustRightInd w:val="0"/>
              <w:ind w:left="-108" w:right="-117"/>
              <w:jc w:val="center"/>
              <w:rPr>
                <w:b/>
              </w:rPr>
            </w:pP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4"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8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66"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20"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14"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trPr>
        <w:tc>
          <w:tcPr>
            <w:tcW w:w="1694" w:type="dxa"/>
            <w:tcBorders>
              <w:top w:val="single" w:color="auto" w:sz="4" w:space="0"/>
              <w:left w:val="single" w:color="auto" w:sz="4" w:space="0"/>
              <w:right w:val="single" w:color="auto" w:sz="4" w:space="0"/>
            </w:tcBorders>
          </w:tcPr>
          <w:p>
            <w:pPr>
              <w:spacing w:after="0" w:line="240" w:lineRule="auto"/>
              <w:jc w:val="left"/>
              <w:rPr>
                <w:bCs/>
                <w:sz w:val="22"/>
              </w:rPr>
            </w:pPr>
            <w:r>
              <w:rPr>
                <w:bCs/>
                <w:sz w:val="22"/>
              </w:rPr>
              <w:t>Коммунальное обслуживание</w:t>
            </w:r>
          </w:p>
        </w:tc>
        <w:tc>
          <w:tcPr>
            <w:tcW w:w="6085" w:type="dxa"/>
            <w:tcBorders>
              <w:top w:val="single" w:color="auto" w:sz="4" w:space="0"/>
              <w:left w:val="single" w:color="auto" w:sz="4" w:space="0"/>
              <w:right w:val="single" w:color="auto" w:sz="4" w:space="0"/>
            </w:tcBorders>
          </w:tcPr>
          <w:p>
            <w:pPr>
              <w:spacing w:after="0" w:line="240" w:lineRule="auto"/>
              <w:ind w:firstLine="39"/>
              <w:jc w:val="left"/>
              <w:rPr>
                <w:bCs/>
                <w:sz w:val="22"/>
              </w:rPr>
            </w:pPr>
            <w:r>
              <w:rPr>
                <w:bCs/>
                <w:sz w:val="2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sz w:val="22"/>
              </w:rPr>
              <w:t>кодами 3.1.1</w:t>
            </w:r>
            <w:r>
              <w:rPr>
                <w:rStyle w:val="12"/>
                <w:bCs/>
                <w:sz w:val="22"/>
              </w:rPr>
              <w:fldChar w:fldCharType="end"/>
            </w:r>
            <w:r>
              <w:rPr>
                <w:bCs/>
                <w:sz w:val="22"/>
              </w:rPr>
              <w:t xml:space="preserve"> - </w:t>
            </w:r>
            <w:r>
              <w:fldChar w:fldCharType="begin"/>
            </w:r>
            <w:r>
              <w:instrText xml:space="preserve"> HYPERLINK \l "Par202" \o "3.1.2" </w:instrText>
            </w:r>
            <w:r>
              <w:fldChar w:fldCharType="separate"/>
            </w:r>
            <w:r>
              <w:rPr>
                <w:rStyle w:val="12"/>
                <w:bCs/>
                <w:sz w:val="22"/>
              </w:rPr>
              <w:t>3.1.2</w:t>
            </w:r>
            <w:r>
              <w:rPr>
                <w:rStyle w:val="12"/>
                <w:bCs/>
                <w:sz w:val="22"/>
              </w:rPr>
              <w:fldChar w:fldCharType="end"/>
            </w:r>
          </w:p>
        </w:tc>
        <w:tc>
          <w:tcPr>
            <w:tcW w:w="866" w:type="dxa"/>
            <w:tcBorders>
              <w:top w:val="single" w:color="auto" w:sz="4" w:space="0"/>
              <w:left w:val="single" w:color="auto" w:sz="4" w:space="0"/>
              <w:right w:val="single" w:color="auto" w:sz="4" w:space="0"/>
            </w:tcBorders>
            <w:vAlign w:val="center"/>
          </w:tcPr>
          <w:p>
            <w:pPr>
              <w:spacing w:after="0" w:line="240" w:lineRule="auto"/>
              <w:jc w:val="center"/>
              <w:rPr>
                <w:bCs/>
                <w:sz w:val="22"/>
              </w:rPr>
            </w:pPr>
            <w:r>
              <w:rPr>
                <w:bCs/>
                <w:sz w:val="22"/>
              </w:rPr>
              <w:t>3.1</w:t>
            </w:r>
          </w:p>
        </w:tc>
        <w:tc>
          <w:tcPr>
            <w:tcW w:w="1420" w:type="dxa"/>
            <w:tcBorders>
              <w:top w:val="single" w:color="auto" w:sz="4" w:space="0"/>
              <w:left w:val="single" w:color="auto" w:sz="4" w:space="0"/>
              <w:bottom w:val="single" w:color="auto" w:sz="4" w:space="0"/>
            </w:tcBorders>
          </w:tcPr>
          <w:p>
            <w:pPr>
              <w:spacing w:after="0" w:line="240" w:lineRule="auto"/>
              <w:ind w:firstLine="34"/>
              <w:jc w:val="center"/>
              <w:rPr>
                <w:bCs/>
                <w:sz w:val="22"/>
              </w:rPr>
            </w:pPr>
            <w:r>
              <w:rPr>
                <w:bCs/>
                <w:sz w:val="22"/>
              </w:rPr>
              <w:t>-</w:t>
            </w:r>
          </w:p>
        </w:tc>
        <w:tc>
          <w:tcPr>
            <w:tcW w:w="1561" w:type="dxa"/>
            <w:tcBorders>
              <w:top w:val="single" w:color="auto" w:sz="4" w:space="0"/>
              <w:left w:val="single" w:color="auto" w:sz="4" w:space="0"/>
              <w:bottom w:val="single" w:color="auto" w:sz="4" w:space="0"/>
            </w:tcBorders>
          </w:tcPr>
          <w:p>
            <w:pPr>
              <w:spacing w:after="0" w:line="240" w:lineRule="auto"/>
              <w:ind w:firstLine="34"/>
              <w:jc w:val="center"/>
              <w:rPr>
                <w:bCs/>
                <w:sz w:val="22"/>
              </w:rPr>
            </w:pPr>
            <w:r>
              <w:rPr>
                <w:bCs/>
                <w:sz w:val="22"/>
              </w:rPr>
              <w:t>-</w:t>
            </w:r>
          </w:p>
        </w:tc>
        <w:tc>
          <w:tcPr>
            <w:tcW w:w="2121" w:type="dxa"/>
            <w:tcBorders>
              <w:top w:val="single" w:color="auto" w:sz="4" w:space="0"/>
              <w:left w:val="single" w:color="auto" w:sz="4" w:space="0"/>
              <w:bottom w:val="single" w:color="auto" w:sz="4" w:space="0"/>
            </w:tcBorders>
          </w:tcPr>
          <w:p>
            <w:pPr>
              <w:spacing w:after="0" w:line="240" w:lineRule="auto"/>
              <w:ind w:firstLine="34"/>
              <w:jc w:val="center"/>
              <w:rPr>
                <w:bCs/>
                <w:sz w:val="22"/>
              </w:rPr>
            </w:pPr>
            <w:r>
              <w:rPr>
                <w:bCs/>
                <w:sz w:val="22"/>
              </w:rPr>
              <w:t>-</w:t>
            </w:r>
          </w:p>
        </w:tc>
        <w:tc>
          <w:tcPr>
            <w:tcW w:w="1704" w:type="dxa"/>
            <w:tcBorders>
              <w:top w:val="single" w:color="auto" w:sz="4" w:space="0"/>
              <w:left w:val="single" w:color="auto" w:sz="4" w:space="0"/>
              <w:bottom w:val="single" w:color="auto" w:sz="4" w:space="0"/>
            </w:tcBorders>
          </w:tcPr>
          <w:p>
            <w:pPr>
              <w:spacing w:after="0" w:line="240" w:lineRule="auto"/>
              <w:ind w:firstLine="34"/>
              <w:jc w:val="center"/>
              <w:rPr>
                <w:bCs/>
                <w:sz w:val="22"/>
              </w:rPr>
            </w:pPr>
            <w:r>
              <w:rPr>
                <w:bCs/>
                <w:sz w:val="22"/>
              </w:rPr>
              <w:t>-</w:t>
            </w:r>
          </w:p>
        </w:tc>
      </w:tr>
    </w:tbl>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pPr>
      <w:r>
        <w:t>*** текстовое наименование ВРИ и его код (числовое обозначение) являются равнозначными.</w:t>
      </w:r>
    </w:p>
    <w:p>
      <w:pPr>
        <w:spacing w:after="0" w:line="264" w:lineRule="auto"/>
        <w:ind w:firstLine="709"/>
      </w:pPr>
    </w:p>
    <w:p>
      <w:pPr>
        <w:spacing w:after="0" w:line="264" w:lineRule="auto"/>
        <w:ind w:firstLine="709"/>
      </w:pPr>
      <w:r>
        <w:t>Примечание: 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pPr>
        <w:pStyle w:val="45"/>
        <w:spacing w:after="0" w:line="264" w:lineRule="auto"/>
        <w:ind w:left="0" w:firstLine="709"/>
        <w:rPr>
          <w:rFonts w:eastAsia="Times New Roman"/>
          <w:color w:val="000000"/>
          <w:szCs w:val="24"/>
        </w:rPr>
      </w:pPr>
    </w:p>
    <w:p>
      <w:pPr>
        <w:pStyle w:val="2"/>
        <w:numPr>
          <w:ilvl w:val="0"/>
          <w:numId w:val="0"/>
        </w:numPr>
        <w:spacing w:before="0" w:line="264" w:lineRule="auto"/>
        <w:ind w:firstLine="709"/>
        <w:rPr>
          <w:sz w:val="28"/>
          <w:lang w:val="ru-RU"/>
        </w:rPr>
      </w:pPr>
      <w:bookmarkStart w:id="71" w:name="_Toc206429097"/>
      <w:r>
        <w:rPr>
          <w:sz w:val="28"/>
          <w:lang w:val="ru-RU"/>
        </w:rPr>
        <w:t>Статья 5.11 Градостроительные регламенты. Зона сельскохозяйственных угодий (СХ.1)</w:t>
      </w:r>
      <w:bookmarkEnd w:id="71"/>
    </w:p>
    <w:p>
      <w:pPr>
        <w:spacing w:after="0" w:line="264" w:lineRule="auto"/>
        <w:ind w:firstLine="709"/>
        <w:rPr>
          <w:szCs w:val="24"/>
        </w:rPr>
      </w:pPr>
      <w:r>
        <w:rPr>
          <w:szCs w:val="24"/>
        </w:rPr>
        <w:t xml:space="preserve">Зона предназначена для размещения производственных объектов </w:t>
      </w:r>
      <w:r>
        <w:rPr>
          <w:szCs w:val="24"/>
          <w:lang w:val="en-US"/>
        </w:rPr>
        <w:t>I</w:t>
      </w:r>
      <w:r>
        <w:rPr>
          <w:szCs w:val="24"/>
        </w:rPr>
        <w:t xml:space="preserve"> класса вредности и ниже, иных объектов в соответствии с нижеприведенными видами использования земельных участков и объектов капитального строительства.</w:t>
      </w:r>
    </w:p>
    <w:p>
      <w:pPr>
        <w:spacing w:after="0" w:line="264" w:lineRule="auto"/>
        <w:ind w:firstLine="709"/>
        <w:rPr>
          <w:szCs w:val="24"/>
          <w:lang w:bidi="en-US"/>
        </w:rPr>
      </w:pPr>
      <w:r>
        <w:rPr>
          <w:szCs w:val="24"/>
          <w:lang w:bidi="en-US"/>
        </w:rPr>
        <w:t>Таблица «Виды разрешенного использования земельных участков и объектов капитального строительства»:</w:t>
      </w:r>
    </w:p>
    <w:tbl>
      <w:tblPr>
        <w:tblStyle w:val="8"/>
        <w:tblW w:w="1546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3"/>
        <w:gridCol w:w="6084"/>
        <w:gridCol w:w="1004"/>
        <w:gridCol w:w="1285"/>
        <w:gridCol w:w="1561"/>
        <w:gridCol w:w="2121"/>
        <w:gridCol w:w="1703"/>
        <w:gridCol w:w="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1693" w:type="dxa"/>
            <w:vMerge w:val="restart"/>
            <w:tcBorders>
              <w:top w:val="single" w:color="auto" w:sz="4" w:space="0"/>
              <w:right w:val="single" w:color="auto" w:sz="4" w:space="0"/>
            </w:tcBorders>
          </w:tcPr>
          <w:p>
            <w:pPr>
              <w:widowControl w:val="0"/>
              <w:autoSpaceDE w:val="0"/>
              <w:autoSpaceDN w:val="0"/>
              <w:adjustRightInd w:val="0"/>
              <w:ind w:left="-108" w:right="-108"/>
              <w:jc w:val="center"/>
              <w:rPr>
                <w:b/>
                <w:szCs w:val="24"/>
              </w:rPr>
            </w:pPr>
            <w:r>
              <w:rPr>
                <w:b/>
                <w:szCs w:val="24"/>
              </w:rPr>
              <w:t xml:space="preserve">Основные виды разрешенного использования </w:t>
            </w:r>
            <w:r>
              <w:rPr>
                <w:szCs w:val="24"/>
              </w:rPr>
              <w:t>земельного</w:t>
            </w:r>
            <w:r>
              <w:rPr>
                <w:b/>
                <w:szCs w:val="24"/>
              </w:rPr>
              <w:t xml:space="preserve"> участка*</w:t>
            </w:r>
          </w:p>
        </w:tc>
        <w:tc>
          <w:tcPr>
            <w:tcW w:w="6084"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szCs w:val="24"/>
              </w:rPr>
            </w:pPr>
            <w:r>
              <w:rPr>
                <w:b/>
                <w:szCs w:val="24"/>
              </w:rPr>
              <w:t>Описание вида разрешенного использования земельного участка**</w:t>
            </w:r>
          </w:p>
        </w:tc>
        <w:tc>
          <w:tcPr>
            <w:tcW w:w="1004" w:type="dxa"/>
            <w:vMerge w:val="restart"/>
            <w:tcBorders>
              <w:top w:val="single" w:color="auto" w:sz="4" w:space="0"/>
              <w:left w:val="single" w:color="auto" w:sz="4" w:space="0"/>
            </w:tcBorders>
          </w:tcPr>
          <w:p>
            <w:pPr>
              <w:widowControl w:val="0"/>
              <w:autoSpaceDE w:val="0"/>
              <w:autoSpaceDN w:val="0"/>
              <w:adjustRightInd w:val="0"/>
              <w:ind w:left="-108" w:right="-117"/>
              <w:jc w:val="center"/>
              <w:rPr>
                <w:b/>
                <w:szCs w:val="24"/>
              </w:rPr>
            </w:pPr>
            <w:r>
              <w:rPr>
                <w:b/>
                <w:szCs w:val="24"/>
              </w:rPr>
              <w:t>Код (числовое обозначение) вида разрешенного использования земельного участка***</w:t>
            </w:r>
          </w:p>
        </w:tc>
        <w:tc>
          <w:tcPr>
            <w:tcW w:w="6680"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693"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szCs w:val="24"/>
              </w:rPr>
            </w:pPr>
          </w:p>
        </w:tc>
        <w:tc>
          <w:tcPr>
            <w:tcW w:w="6084"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szCs w:val="24"/>
              </w:rPr>
            </w:pPr>
          </w:p>
        </w:tc>
        <w:tc>
          <w:tcPr>
            <w:tcW w:w="1004" w:type="dxa"/>
            <w:vMerge w:val="continue"/>
            <w:tcBorders>
              <w:left w:val="single" w:color="auto" w:sz="4" w:space="0"/>
              <w:bottom w:val="single" w:color="auto" w:sz="4" w:space="0"/>
            </w:tcBorders>
          </w:tcPr>
          <w:p>
            <w:pPr>
              <w:widowControl w:val="0"/>
              <w:autoSpaceDE w:val="0"/>
              <w:autoSpaceDN w:val="0"/>
              <w:adjustRightInd w:val="0"/>
              <w:ind w:left="-108" w:right="-117"/>
              <w:jc w:val="center"/>
              <w:rPr>
                <w:b/>
                <w:szCs w:val="24"/>
              </w:rPr>
            </w:pP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Предельные (минимальные и (или) максимальные) размеры земельных участков,</w:t>
            </w:r>
            <w:r>
              <w:rPr>
                <w:szCs w:val="24"/>
              </w:rPr>
              <w:t xml:space="preserve"> </w:t>
            </w:r>
            <w:r>
              <w:rPr>
                <w:b/>
                <w:szCs w:val="24"/>
              </w:rPr>
              <w:tab/>
            </w:r>
            <w:r>
              <w:rPr>
                <w:b/>
                <w:szCs w:val="24"/>
              </w:rPr>
              <w:t>кв.м</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693"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1</w:t>
            </w:r>
          </w:p>
        </w:tc>
        <w:tc>
          <w:tcPr>
            <w:tcW w:w="608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2</w:t>
            </w:r>
          </w:p>
        </w:tc>
        <w:tc>
          <w:tcPr>
            <w:tcW w:w="100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3</w:t>
            </w: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4</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6</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693" w:type="dxa"/>
            <w:tcBorders>
              <w:top w:val="single" w:color="auto" w:sz="4" w:space="0"/>
              <w:left w:val="single" w:color="auto" w:sz="4" w:space="0"/>
              <w:bottom w:val="single" w:color="auto" w:sz="4" w:space="0"/>
              <w:right w:val="single" w:color="auto" w:sz="4" w:space="0"/>
            </w:tcBorders>
          </w:tcPr>
          <w:p>
            <w:pPr>
              <w:spacing w:after="0" w:line="240" w:lineRule="auto"/>
              <w:rPr>
                <w:szCs w:val="24"/>
              </w:rPr>
            </w:pPr>
            <w:r>
              <w:rPr>
                <w:szCs w:val="24"/>
              </w:rPr>
              <w:t>Недропользование</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rPr>
                <w:szCs w:val="24"/>
              </w:rPr>
            </w:pPr>
            <w:r>
              <w:rPr>
                <w:szCs w:val="24"/>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004" w:type="dxa"/>
            <w:tcBorders>
              <w:top w:val="single" w:color="auto" w:sz="4" w:space="0"/>
              <w:left w:val="single" w:color="auto" w:sz="4" w:space="0"/>
              <w:bottom w:val="single" w:color="auto" w:sz="4" w:space="0"/>
              <w:right w:val="nil"/>
            </w:tcBorders>
          </w:tcPr>
          <w:p>
            <w:pPr>
              <w:spacing w:after="0" w:line="240" w:lineRule="auto"/>
              <w:rPr>
                <w:szCs w:val="24"/>
              </w:rPr>
            </w:pPr>
            <w:r>
              <w:rPr>
                <w:szCs w:val="24"/>
              </w:rPr>
              <w:t>6.1</w:t>
            </w:r>
          </w:p>
        </w:tc>
        <w:tc>
          <w:tcPr>
            <w:tcW w:w="1285" w:type="dxa"/>
            <w:tcBorders>
              <w:top w:val="single" w:color="auto" w:sz="4" w:space="0"/>
              <w:left w:val="single" w:color="auto" w:sz="4" w:space="0"/>
              <w:bottom w:val="single" w:color="auto" w:sz="4" w:space="0"/>
              <w:right w:val="nil"/>
            </w:tcBorders>
          </w:tcPr>
          <w:p>
            <w:pPr>
              <w:pStyle w:val="66"/>
              <w:jc w:val="left"/>
            </w:pPr>
            <w:r>
              <w:t>Не подлежат установлению</w:t>
            </w:r>
          </w:p>
        </w:tc>
        <w:tc>
          <w:tcPr>
            <w:tcW w:w="1561" w:type="dxa"/>
            <w:tcBorders>
              <w:top w:val="single" w:color="auto" w:sz="4" w:space="0"/>
              <w:left w:val="single" w:color="auto" w:sz="4" w:space="0"/>
              <w:bottom w:val="single" w:color="auto" w:sz="4" w:space="0"/>
              <w:right w:val="nil"/>
            </w:tcBorders>
          </w:tcPr>
          <w:p>
            <w:pPr>
              <w:pStyle w:val="66"/>
              <w:jc w:val="left"/>
            </w:pPr>
            <w:r>
              <w:t>Не подлежат установлению</w:t>
            </w:r>
          </w:p>
        </w:tc>
        <w:tc>
          <w:tcPr>
            <w:tcW w:w="2121" w:type="dxa"/>
            <w:tcBorders>
              <w:top w:val="single" w:color="auto" w:sz="4" w:space="0"/>
              <w:left w:val="single" w:color="auto" w:sz="4" w:space="0"/>
              <w:bottom w:val="single" w:color="auto" w:sz="4" w:space="0"/>
              <w:right w:val="nil"/>
            </w:tcBorders>
          </w:tcPr>
          <w:p>
            <w:pPr>
              <w:pStyle w:val="66"/>
              <w:jc w:val="left"/>
            </w:pPr>
            <w:r>
              <w:t>Не подлежат установлению</w:t>
            </w:r>
          </w:p>
        </w:tc>
        <w:tc>
          <w:tcPr>
            <w:tcW w:w="1713" w:type="dxa"/>
            <w:gridSpan w:val="2"/>
            <w:tcBorders>
              <w:top w:val="single" w:color="auto" w:sz="4" w:space="0"/>
              <w:left w:val="single" w:color="auto" w:sz="4" w:space="0"/>
              <w:bottom w:val="single" w:color="auto" w:sz="4" w:space="0"/>
              <w:right w:val="single" w:color="auto" w:sz="4" w:space="0"/>
            </w:tcBorders>
          </w:tcPr>
          <w:p>
            <w:pPr>
              <w:pStyle w:val="66"/>
            </w:pPr>
            <w: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зерновых и иных сельскохозяйственных культур</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1.2</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Овощеводство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1.3</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тонизирующих, лекарственных, цветочных культур</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1.4</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Садоводство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1.5</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льна и конопли</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в том числе на сельскохозяйственных угодьях, связанной с выращиванием льна, конопли</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1.6</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Животноводство</w:t>
            </w:r>
          </w:p>
        </w:tc>
        <w:tc>
          <w:tcPr>
            <w:tcW w:w="6084"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pPr>
              <w:spacing w:after="0" w:line="240" w:lineRule="auto"/>
              <w:jc w:val="left"/>
              <w:rPr>
                <w:bCs/>
                <w:szCs w:val="24"/>
              </w:rPr>
            </w:pPr>
            <w:r>
              <w:rPr>
                <w:bCs/>
                <w:szCs w:val="24"/>
              </w:rPr>
              <w:t xml:space="preserve">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"Par76" \o "1.8" </w:instrText>
            </w:r>
            <w:r>
              <w:fldChar w:fldCharType="separate"/>
            </w:r>
            <w:r>
              <w:rPr>
                <w:rStyle w:val="12"/>
                <w:bCs/>
                <w:szCs w:val="24"/>
              </w:rPr>
              <w:t>кодами 1.8</w:t>
            </w:r>
            <w:r>
              <w:rPr>
                <w:rStyle w:val="12"/>
                <w:bCs/>
                <w:szCs w:val="24"/>
              </w:rPr>
              <w:fldChar w:fldCharType="end"/>
            </w:r>
            <w:r>
              <w:rPr>
                <w:bCs/>
                <w:szCs w:val="24"/>
              </w:rPr>
              <w:t xml:space="preserve"> - </w:t>
            </w:r>
            <w:r>
              <w:fldChar w:fldCharType="begin"/>
            </w:r>
            <w:r>
              <w:instrText xml:space="preserve"> HYPERLINK \l "Par91" \o "1.11" </w:instrText>
            </w:r>
            <w:r>
              <w:fldChar w:fldCharType="separate"/>
            </w:r>
            <w:r>
              <w:rPr>
                <w:rStyle w:val="12"/>
                <w:bCs/>
                <w:szCs w:val="24"/>
              </w:rPr>
              <w:t>1.11</w:t>
            </w:r>
            <w:r>
              <w:rPr>
                <w:rStyle w:val="12"/>
                <w:bCs/>
                <w:szCs w:val="24"/>
              </w:rPr>
              <w:fldChar w:fldCharType="end"/>
            </w:r>
            <w:r>
              <w:rPr>
                <w:bCs/>
                <w:szCs w:val="24"/>
              </w:rPr>
              <w:t xml:space="preserve">, </w:t>
            </w:r>
            <w:r>
              <w:fldChar w:fldCharType="begin"/>
            </w:r>
            <w:r>
              <w:instrText xml:space="preserve"> HYPERLINK \l "Par107" \o "1.15" </w:instrText>
            </w:r>
            <w:r>
              <w:fldChar w:fldCharType="separate"/>
            </w:r>
            <w:r>
              <w:rPr>
                <w:rStyle w:val="12"/>
                <w:bCs/>
                <w:szCs w:val="24"/>
              </w:rPr>
              <w:t>1.15</w:t>
            </w:r>
            <w:r>
              <w:rPr>
                <w:rStyle w:val="12"/>
                <w:bCs/>
                <w:szCs w:val="24"/>
              </w:rPr>
              <w:fldChar w:fldCharType="end"/>
            </w:r>
            <w:r>
              <w:rPr>
                <w:bCs/>
                <w:szCs w:val="24"/>
              </w:rPr>
              <w:t xml:space="preserve">, </w:t>
            </w:r>
            <w:r>
              <w:fldChar w:fldCharType="begin"/>
            </w:r>
            <w:r>
              <w:instrText xml:space="preserve"> HYPERLINK \l "Par120" \o "1.19" </w:instrText>
            </w:r>
            <w:r>
              <w:fldChar w:fldCharType="separate"/>
            </w:r>
            <w:r>
              <w:rPr>
                <w:rStyle w:val="12"/>
                <w:bCs/>
                <w:szCs w:val="24"/>
              </w:rPr>
              <w:t>1.19</w:t>
            </w:r>
            <w:r>
              <w:rPr>
                <w:rStyle w:val="12"/>
                <w:bCs/>
                <w:szCs w:val="24"/>
              </w:rPr>
              <w:fldChar w:fldCharType="end"/>
            </w:r>
            <w:r>
              <w:rPr>
                <w:bCs/>
                <w:szCs w:val="24"/>
              </w:rPr>
              <w:t xml:space="preserve">, </w:t>
            </w:r>
            <w:r>
              <w:fldChar w:fldCharType="begin"/>
            </w:r>
            <w:r>
              <w:instrText xml:space="preserve"> HYPERLINK \l "Par124" \o "1.20" </w:instrText>
            </w:r>
            <w:r>
              <w:fldChar w:fldCharType="separate"/>
            </w:r>
            <w:r>
              <w:rPr>
                <w:rStyle w:val="12"/>
                <w:bCs/>
                <w:szCs w:val="24"/>
              </w:rPr>
              <w:t>1.20</w:t>
            </w:r>
            <w:r>
              <w:rPr>
                <w:rStyle w:val="12"/>
                <w:bCs/>
                <w:szCs w:val="24"/>
              </w:rPr>
              <w:fldChar w:fldCharType="end"/>
            </w:r>
          </w:p>
        </w:tc>
        <w:tc>
          <w:tcPr>
            <w:tcW w:w="1004" w:type="dxa"/>
            <w:tcBorders>
              <w:top w:val="single" w:color="auto" w:sz="4" w:space="0"/>
              <w:left w:val="single" w:color="auto" w:sz="4" w:space="0"/>
              <w:right w:val="single" w:color="auto" w:sz="4" w:space="0"/>
            </w:tcBorders>
            <w:vAlign w:val="center"/>
          </w:tcPr>
          <w:p>
            <w:pPr>
              <w:spacing w:after="0" w:line="240" w:lineRule="auto"/>
              <w:jc w:val="center"/>
              <w:rPr>
                <w:bCs/>
                <w:szCs w:val="24"/>
              </w:rPr>
            </w:pPr>
            <w:r>
              <w:rPr>
                <w:bCs/>
                <w:szCs w:val="24"/>
              </w:rPr>
              <w:t>1.7</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Скотоводство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spacing w:after="0" w:line="240" w:lineRule="auto"/>
              <w:jc w:val="left"/>
              <w:rPr>
                <w:bCs/>
                <w:szCs w:val="24"/>
              </w:rPr>
            </w:pPr>
            <w:r>
              <w:rPr>
                <w:bCs/>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pPr>
              <w:spacing w:after="0" w:line="240" w:lineRule="auto"/>
              <w:jc w:val="left"/>
              <w:rPr>
                <w:bCs/>
                <w:szCs w:val="24"/>
              </w:rPr>
            </w:pPr>
            <w:r>
              <w:rPr>
                <w:bCs/>
                <w:szCs w:val="24"/>
              </w:rPr>
              <w:t>разведение племенных животных, производство и использование племенной продукции (материала)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1.8</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Звероводство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связанной с разведением в неволе ценных пушных зверей;</w:t>
            </w:r>
          </w:p>
          <w:p>
            <w:pPr>
              <w:spacing w:after="0" w:line="240" w:lineRule="auto"/>
              <w:jc w:val="left"/>
              <w:rPr>
                <w:bCs/>
                <w:szCs w:val="24"/>
              </w:rPr>
            </w:pPr>
            <w:r>
              <w:rPr>
                <w:b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spacing w:after="0" w:line="240" w:lineRule="auto"/>
              <w:jc w:val="left"/>
              <w:rPr>
                <w:bCs/>
                <w:szCs w:val="24"/>
              </w:rPr>
            </w:pPr>
            <w:r>
              <w:rPr>
                <w:bCs/>
                <w:szCs w:val="24"/>
              </w:rPr>
              <w:t>разведение племенных животных, производство и использование племенной продукции (материала)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1.9</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Птицеводство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связанной с разведением домашних пород птиц, в том числе водоплавающих;</w:t>
            </w:r>
          </w:p>
          <w:p>
            <w:pPr>
              <w:spacing w:after="0" w:line="240" w:lineRule="auto"/>
              <w:jc w:val="left"/>
              <w:rPr>
                <w:bCs/>
                <w:szCs w:val="24"/>
              </w:rPr>
            </w:pPr>
            <w:r>
              <w:rPr>
                <w:bCs/>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spacing w:after="0" w:line="240" w:lineRule="auto"/>
              <w:jc w:val="left"/>
              <w:rPr>
                <w:bCs/>
                <w:szCs w:val="24"/>
              </w:rPr>
            </w:pPr>
            <w:r>
              <w:rPr>
                <w:bCs/>
                <w:szCs w:val="24"/>
              </w:rPr>
              <w:t>разведение племенных животных, производство и использование племенной продукции (материала)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1.10</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Свиноводство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связанной с разведением свиней;</w:t>
            </w:r>
          </w:p>
          <w:p>
            <w:pPr>
              <w:spacing w:after="0" w:line="240" w:lineRule="auto"/>
              <w:jc w:val="left"/>
              <w:rPr>
                <w:bCs/>
                <w:szCs w:val="24"/>
              </w:rPr>
            </w:pPr>
            <w:r>
              <w:rPr>
                <w:bCs/>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pPr>
              <w:spacing w:after="0" w:line="240" w:lineRule="auto"/>
              <w:jc w:val="left"/>
              <w:rPr>
                <w:bCs/>
                <w:szCs w:val="24"/>
              </w:rPr>
            </w:pPr>
            <w:r>
              <w:rPr>
                <w:bCs/>
                <w:szCs w:val="24"/>
              </w:rPr>
              <w:t>разведение племенных животных, производство и использование племенной продукции (материала)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1.11</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Пчеловодство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spacing w:after="0" w:line="240" w:lineRule="auto"/>
              <w:jc w:val="left"/>
              <w:rPr>
                <w:bCs/>
                <w:szCs w:val="24"/>
              </w:rPr>
            </w:pPr>
            <w:r>
              <w:rPr>
                <w:bCs/>
                <w:szCs w:val="24"/>
              </w:rPr>
              <w:t>размещение ульев, иных объектов и оборудования, необходимого для пчеловодства и разведениях иных полезных насекомых;</w:t>
            </w:r>
          </w:p>
          <w:p>
            <w:pPr>
              <w:spacing w:after="0" w:line="240" w:lineRule="auto"/>
              <w:jc w:val="left"/>
              <w:rPr>
                <w:bCs/>
                <w:szCs w:val="24"/>
              </w:rPr>
            </w:pPr>
            <w:r>
              <w:rPr>
                <w:bCs/>
                <w:szCs w:val="24"/>
              </w:rPr>
              <w:t>размещение сооружений, используемых для хранения и первичной переработки продукции пчеловодства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1.12</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Рыбоводство</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pPr>
              <w:spacing w:after="0" w:line="240" w:lineRule="auto"/>
              <w:jc w:val="left"/>
              <w:rPr>
                <w:bCs/>
                <w:szCs w:val="24"/>
              </w:rPr>
            </w:pPr>
            <w:r>
              <w:rPr>
                <w:bCs/>
                <w:szCs w:val="24"/>
              </w:rPr>
              <w:t>размещение зданий, сооружений, оборудования, необходимых для осуществления рыбоводства (аквакультуры)</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1.13</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Научное обеспечение сельского хозяйства</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pPr>
              <w:spacing w:after="0" w:line="240" w:lineRule="auto"/>
              <w:jc w:val="left"/>
              <w:rPr>
                <w:bCs/>
                <w:szCs w:val="24"/>
              </w:rPr>
            </w:pPr>
            <w:r>
              <w:rPr>
                <w:bCs/>
                <w:szCs w:val="24"/>
              </w:rPr>
              <w:t>размещение коллекций генетических ресурсов растений</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1.14</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Хранение и переработка сельскохозяйственной продукции</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1.15</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Ведение личного подсобного хозяйства на полевых участках</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Производство сельскохозяйственной продукции без права возведения объектов капитального строительства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1.16</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Питомники</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spacing w:after="0" w:line="240" w:lineRule="auto"/>
              <w:jc w:val="left"/>
              <w:rPr>
                <w:bCs/>
                <w:szCs w:val="24"/>
              </w:rPr>
            </w:pPr>
            <w:r>
              <w:rPr>
                <w:bCs/>
                <w:szCs w:val="24"/>
              </w:rPr>
              <w:t>размещение сооружений, необходимых для указанных видов сельскохозяйственного производства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1.17</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Обеспечение сельскохозяйственного производства</w:t>
            </w:r>
          </w:p>
        </w:tc>
        <w:tc>
          <w:tcPr>
            <w:tcW w:w="6084"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00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bCs/>
                <w:szCs w:val="24"/>
              </w:rPr>
            </w:pPr>
            <w:r>
              <w:rPr>
                <w:bCs/>
                <w:szCs w:val="24"/>
              </w:rPr>
              <w:t>1.18</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Сенокошение</w:t>
            </w:r>
          </w:p>
        </w:tc>
        <w:tc>
          <w:tcPr>
            <w:tcW w:w="6084"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Кошение трав, сбор и заготовка сена</w:t>
            </w:r>
          </w:p>
        </w:tc>
        <w:tc>
          <w:tcPr>
            <w:tcW w:w="1004" w:type="dxa"/>
            <w:tcBorders>
              <w:top w:val="single" w:color="auto" w:sz="4" w:space="0"/>
              <w:left w:val="single" w:color="auto" w:sz="4" w:space="0"/>
              <w:right w:val="single" w:color="auto" w:sz="4" w:space="0"/>
            </w:tcBorders>
            <w:vAlign w:val="center"/>
          </w:tcPr>
          <w:p>
            <w:pPr>
              <w:spacing w:after="0" w:line="240" w:lineRule="auto"/>
              <w:jc w:val="center"/>
              <w:rPr>
                <w:bCs/>
                <w:szCs w:val="24"/>
              </w:rPr>
            </w:pPr>
            <w:r>
              <w:rPr>
                <w:bCs/>
                <w:szCs w:val="24"/>
              </w:rPr>
              <w:t>1.19</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3"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Выпас сельскохозяйственных животных</w:t>
            </w:r>
          </w:p>
        </w:tc>
        <w:tc>
          <w:tcPr>
            <w:tcW w:w="6084"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Выпас сельскохозяйственных животных</w:t>
            </w:r>
          </w:p>
        </w:tc>
        <w:tc>
          <w:tcPr>
            <w:tcW w:w="1004" w:type="dxa"/>
            <w:tcBorders>
              <w:top w:val="single" w:color="auto" w:sz="4" w:space="0"/>
              <w:left w:val="single" w:color="auto" w:sz="4" w:space="0"/>
              <w:right w:val="single" w:color="auto" w:sz="4" w:space="0"/>
            </w:tcBorders>
            <w:vAlign w:val="center"/>
          </w:tcPr>
          <w:p>
            <w:pPr>
              <w:spacing w:after="0" w:line="240" w:lineRule="auto"/>
              <w:jc w:val="center"/>
              <w:rPr>
                <w:bCs/>
                <w:szCs w:val="24"/>
              </w:rPr>
            </w:pPr>
            <w:r>
              <w:rPr>
                <w:bCs/>
                <w:szCs w:val="24"/>
              </w:rPr>
              <w:t>1.20</w:t>
            </w:r>
          </w:p>
        </w:tc>
        <w:tc>
          <w:tcPr>
            <w:tcW w:w="1285"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56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212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c>
          <w:tcPr>
            <w:tcW w:w="1713" w:type="dxa"/>
            <w:gridSpan w:val="2"/>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подлежат установлению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693" w:type="dxa"/>
            <w:vMerge w:val="restart"/>
            <w:tcBorders>
              <w:top w:val="single" w:color="auto" w:sz="4" w:space="0"/>
              <w:right w:val="single" w:color="auto" w:sz="4" w:space="0"/>
            </w:tcBorders>
          </w:tcPr>
          <w:p>
            <w:pPr>
              <w:widowControl w:val="0"/>
              <w:autoSpaceDE w:val="0"/>
              <w:autoSpaceDN w:val="0"/>
              <w:adjustRightInd w:val="0"/>
              <w:ind w:left="-108" w:right="-108"/>
              <w:jc w:val="center"/>
              <w:rPr>
                <w:b/>
                <w:szCs w:val="24"/>
              </w:rPr>
            </w:pPr>
            <w:r>
              <w:rPr>
                <w:b/>
                <w:szCs w:val="24"/>
              </w:rPr>
              <w:t>Условно разрешенные виды использования земельного участка*</w:t>
            </w:r>
          </w:p>
        </w:tc>
        <w:tc>
          <w:tcPr>
            <w:tcW w:w="6084"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szCs w:val="24"/>
              </w:rPr>
            </w:pPr>
            <w:r>
              <w:rPr>
                <w:b/>
                <w:szCs w:val="24"/>
              </w:rPr>
              <w:t xml:space="preserve">Описание условно разрешенного вида использования земельного участка** </w:t>
            </w:r>
          </w:p>
        </w:tc>
        <w:tc>
          <w:tcPr>
            <w:tcW w:w="1004" w:type="dxa"/>
            <w:vMerge w:val="restart"/>
            <w:tcBorders>
              <w:top w:val="single" w:color="auto" w:sz="4" w:space="0"/>
              <w:left w:val="single" w:color="auto" w:sz="4" w:space="0"/>
            </w:tcBorders>
          </w:tcPr>
          <w:p>
            <w:pPr>
              <w:widowControl w:val="0"/>
              <w:autoSpaceDE w:val="0"/>
              <w:autoSpaceDN w:val="0"/>
              <w:adjustRightInd w:val="0"/>
              <w:ind w:left="-108" w:right="-117"/>
              <w:jc w:val="center"/>
              <w:rPr>
                <w:b/>
                <w:szCs w:val="24"/>
              </w:rPr>
            </w:pPr>
            <w:r>
              <w:rPr>
                <w:b/>
                <w:szCs w:val="24"/>
              </w:rPr>
              <w:t>Код (числовое обозначение) вида условно разрешенного использования земельного участка***</w:t>
            </w:r>
          </w:p>
        </w:tc>
        <w:tc>
          <w:tcPr>
            <w:tcW w:w="6680"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693"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szCs w:val="24"/>
              </w:rPr>
            </w:pPr>
          </w:p>
        </w:tc>
        <w:tc>
          <w:tcPr>
            <w:tcW w:w="6084"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szCs w:val="24"/>
              </w:rPr>
            </w:pPr>
          </w:p>
        </w:tc>
        <w:tc>
          <w:tcPr>
            <w:tcW w:w="1004" w:type="dxa"/>
            <w:vMerge w:val="continue"/>
            <w:tcBorders>
              <w:left w:val="single" w:color="auto" w:sz="4" w:space="0"/>
              <w:bottom w:val="single" w:color="auto" w:sz="4" w:space="0"/>
            </w:tcBorders>
          </w:tcPr>
          <w:p>
            <w:pPr>
              <w:widowControl w:val="0"/>
              <w:autoSpaceDE w:val="0"/>
              <w:autoSpaceDN w:val="0"/>
              <w:adjustRightInd w:val="0"/>
              <w:ind w:left="-108" w:right="-117"/>
              <w:jc w:val="center"/>
              <w:rPr>
                <w:b/>
                <w:szCs w:val="24"/>
              </w:rPr>
            </w:pP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Предельные (минимальные и (или) максимальные) размеры земельных участков,</w:t>
            </w:r>
            <w:r>
              <w:rPr>
                <w:szCs w:val="24"/>
              </w:rPr>
              <w:t xml:space="preserve"> </w:t>
            </w:r>
            <w:r>
              <w:rPr>
                <w:b/>
                <w:szCs w:val="24"/>
              </w:rPr>
              <w:tab/>
            </w:r>
            <w:r>
              <w:rPr>
                <w:b/>
                <w:szCs w:val="24"/>
              </w:rPr>
              <w:t>кв.м</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3"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1</w:t>
            </w:r>
          </w:p>
        </w:tc>
        <w:tc>
          <w:tcPr>
            <w:tcW w:w="608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2</w:t>
            </w:r>
          </w:p>
        </w:tc>
        <w:tc>
          <w:tcPr>
            <w:tcW w:w="100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3</w:t>
            </w: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4</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6</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3"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Cs w:val="24"/>
              </w:rPr>
            </w:pPr>
            <w:r>
              <w:rPr>
                <w:szCs w:val="24"/>
              </w:rPr>
              <w:t>-</w:t>
            </w:r>
          </w:p>
        </w:tc>
        <w:tc>
          <w:tcPr>
            <w:tcW w:w="608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szCs w:val="24"/>
              </w:rPr>
            </w:pPr>
            <w:r>
              <w:rPr>
                <w:szCs w:val="24"/>
              </w:rPr>
              <w:t>-</w:t>
            </w:r>
          </w:p>
        </w:tc>
        <w:tc>
          <w:tcPr>
            <w:tcW w:w="100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w:t>
            </w: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szCs w:val="24"/>
              </w:rPr>
            </w:pPr>
            <w:r>
              <w:rPr>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1693" w:type="dxa"/>
            <w:vMerge w:val="restart"/>
            <w:tcBorders>
              <w:top w:val="single" w:color="auto" w:sz="4" w:space="0"/>
              <w:right w:val="single" w:color="auto" w:sz="4" w:space="0"/>
            </w:tcBorders>
          </w:tcPr>
          <w:p>
            <w:pPr>
              <w:widowControl w:val="0"/>
              <w:autoSpaceDE w:val="0"/>
              <w:autoSpaceDN w:val="0"/>
              <w:adjustRightInd w:val="0"/>
              <w:ind w:left="-108" w:right="-108"/>
              <w:jc w:val="center"/>
              <w:rPr>
                <w:b/>
                <w:szCs w:val="24"/>
              </w:rPr>
            </w:pPr>
            <w:r>
              <w:rPr>
                <w:b/>
                <w:szCs w:val="24"/>
              </w:rPr>
              <w:t>Вспомогательные виды разрешенного использования земельного участка*</w:t>
            </w:r>
          </w:p>
        </w:tc>
        <w:tc>
          <w:tcPr>
            <w:tcW w:w="6084"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szCs w:val="24"/>
              </w:rPr>
            </w:pPr>
            <w:r>
              <w:rPr>
                <w:b/>
                <w:szCs w:val="24"/>
              </w:rPr>
              <w:t>Описание вспомогательного вида разрешенного использования земельного участка**</w:t>
            </w:r>
          </w:p>
        </w:tc>
        <w:tc>
          <w:tcPr>
            <w:tcW w:w="1004" w:type="dxa"/>
            <w:vMerge w:val="restart"/>
            <w:tcBorders>
              <w:top w:val="single" w:color="auto" w:sz="4" w:space="0"/>
              <w:left w:val="single" w:color="auto" w:sz="4" w:space="0"/>
            </w:tcBorders>
          </w:tcPr>
          <w:p>
            <w:pPr>
              <w:widowControl w:val="0"/>
              <w:autoSpaceDE w:val="0"/>
              <w:autoSpaceDN w:val="0"/>
              <w:adjustRightInd w:val="0"/>
              <w:ind w:left="-108" w:right="-117"/>
              <w:jc w:val="center"/>
              <w:rPr>
                <w:b/>
                <w:szCs w:val="24"/>
              </w:rPr>
            </w:pPr>
            <w:r>
              <w:rPr>
                <w:b/>
                <w:szCs w:val="24"/>
              </w:rPr>
              <w:t>Код (числовое обозначение) вспомогательного вида разрешенного использования земельного участка***</w:t>
            </w:r>
          </w:p>
        </w:tc>
        <w:tc>
          <w:tcPr>
            <w:tcW w:w="6680" w:type="dxa"/>
            <w:gridSpan w:val="5"/>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1693"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szCs w:val="24"/>
              </w:rPr>
            </w:pPr>
          </w:p>
        </w:tc>
        <w:tc>
          <w:tcPr>
            <w:tcW w:w="6084"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szCs w:val="24"/>
              </w:rPr>
            </w:pPr>
          </w:p>
        </w:tc>
        <w:tc>
          <w:tcPr>
            <w:tcW w:w="1004" w:type="dxa"/>
            <w:vMerge w:val="continue"/>
            <w:tcBorders>
              <w:left w:val="single" w:color="auto" w:sz="4" w:space="0"/>
              <w:bottom w:val="single" w:color="auto" w:sz="4" w:space="0"/>
            </w:tcBorders>
          </w:tcPr>
          <w:p>
            <w:pPr>
              <w:widowControl w:val="0"/>
              <w:autoSpaceDE w:val="0"/>
              <w:autoSpaceDN w:val="0"/>
              <w:adjustRightInd w:val="0"/>
              <w:ind w:left="-108" w:right="-117"/>
              <w:jc w:val="center"/>
              <w:rPr>
                <w:b/>
                <w:szCs w:val="24"/>
              </w:rPr>
            </w:pP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Предельные (минимальные и (или) максимальные) размеры земельных участков,</w:t>
            </w:r>
            <w:r>
              <w:rPr>
                <w:szCs w:val="24"/>
              </w:rPr>
              <w:t xml:space="preserve"> </w:t>
            </w:r>
            <w:r>
              <w:rPr>
                <w:b/>
                <w:szCs w:val="24"/>
              </w:rPr>
              <w:tab/>
            </w:r>
            <w:r>
              <w:rPr>
                <w:b/>
                <w:szCs w:val="24"/>
              </w:rPr>
              <w:t>кв.м</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Предельное количество этажей или предельная высота зданий, строений, сооружений</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szCs w:val="24"/>
              </w:rPr>
            </w:pPr>
            <w:r>
              <w:rPr>
                <w:b/>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3"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1</w:t>
            </w:r>
          </w:p>
        </w:tc>
        <w:tc>
          <w:tcPr>
            <w:tcW w:w="6084"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szCs w:val="24"/>
              </w:rPr>
            </w:pPr>
            <w:r>
              <w:rPr>
                <w:b/>
                <w:szCs w:val="24"/>
              </w:rPr>
              <w:t>2</w:t>
            </w:r>
          </w:p>
        </w:tc>
        <w:tc>
          <w:tcPr>
            <w:tcW w:w="1004"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3</w:t>
            </w:r>
          </w:p>
        </w:tc>
        <w:tc>
          <w:tcPr>
            <w:tcW w:w="1285"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4</w:t>
            </w:r>
          </w:p>
        </w:tc>
        <w:tc>
          <w:tcPr>
            <w:tcW w:w="156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5</w:t>
            </w:r>
          </w:p>
        </w:tc>
        <w:tc>
          <w:tcPr>
            <w:tcW w:w="212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6</w:t>
            </w:r>
          </w:p>
        </w:tc>
        <w:tc>
          <w:tcPr>
            <w:tcW w:w="1713" w:type="dxa"/>
            <w:gridSpan w:val="2"/>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szCs w:val="24"/>
              </w:rPr>
            </w:pPr>
            <w:r>
              <w:rPr>
                <w:b/>
                <w:szCs w:val="24"/>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0" w:type="dxa"/>
        </w:trPr>
        <w:tc>
          <w:tcPr>
            <w:tcW w:w="1693" w:type="dxa"/>
            <w:tcBorders>
              <w:top w:val="single" w:color="auto" w:sz="4" w:space="0"/>
              <w:left w:val="single" w:color="auto" w:sz="4" w:space="0"/>
              <w:right w:val="single" w:color="auto" w:sz="4" w:space="0"/>
            </w:tcBorders>
          </w:tcPr>
          <w:p>
            <w:pPr>
              <w:spacing w:after="0" w:line="240" w:lineRule="auto"/>
              <w:jc w:val="left"/>
              <w:rPr>
                <w:bCs/>
                <w:szCs w:val="24"/>
              </w:rPr>
            </w:pPr>
            <w:r>
              <w:rPr>
                <w:bCs/>
                <w:szCs w:val="24"/>
              </w:rPr>
              <w:t>Коммунальное обслуживание</w:t>
            </w:r>
          </w:p>
        </w:tc>
        <w:tc>
          <w:tcPr>
            <w:tcW w:w="6084" w:type="dxa"/>
            <w:tcBorders>
              <w:top w:val="single" w:color="auto" w:sz="4" w:space="0"/>
              <w:left w:val="single" w:color="auto" w:sz="4" w:space="0"/>
              <w:right w:val="single" w:color="auto" w:sz="4" w:space="0"/>
            </w:tcBorders>
          </w:tcPr>
          <w:p>
            <w:pPr>
              <w:spacing w:after="0" w:line="240" w:lineRule="auto"/>
              <w:ind w:firstLine="39"/>
              <w:jc w:val="left"/>
              <w:rPr>
                <w:bCs/>
                <w:szCs w:val="24"/>
              </w:rPr>
            </w:pPr>
            <w:r>
              <w:rPr>
                <w:b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szCs w:val="24"/>
              </w:rPr>
              <w:t>кодами 3.1.1</w:t>
            </w:r>
            <w:r>
              <w:rPr>
                <w:rStyle w:val="12"/>
                <w:bCs/>
                <w:szCs w:val="24"/>
              </w:rPr>
              <w:fldChar w:fldCharType="end"/>
            </w:r>
            <w:r>
              <w:rPr>
                <w:bCs/>
                <w:szCs w:val="24"/>
              </w:rPr>
              <w:t xml:space="preserve"> - </w:t>
            </w:r>
            <w:r>
              <w:fldChar w:fldCharType="begin"/>
            </w:r>
            <w:r>
              <w:instrText xml:space="preserve"> HYPERLINK \l "Par202" \o "3.1.2" </w:instrText>
            </w:r>
            <w:r>
              <w:fldChar w:fldCharType="separate"/>
            </w:r>
            <w:r>
              <w:rPr>
                <w:rStyle w:val="12"/>
                <w:bCs/>
                <w:szCs w:val="24"/>
              </w:rPr>
              <w:t>3.1.2</w:t>
            </w:r>
            <w:r>
              <w:rPr>
                <w:rStyle w:val="12"/>
                <w:bCs/>
                <w:szCs w:val="24"/>
              </w:rPr>
              <w:fldChar w:fldCharType="end"/>
            </w:r>
          </w:p>
        </w:tc>
        <w:tc>
          <w:tcPr>
            <w:tcW w:w="1004" w:type="dxa"/>
            <w:tcBorders>
              <w:top w:val="single" w:color="auto" w:sz="4" w:space="0"/>
              <w:left w:val="single" w:color="auto" w:sz="4" w:space="0"/>
              <w:right w:val="single" w:color="auto" w:sz="4" w:space="0"/>
            </w:tcBorders>
            <w:vAlign w:val="center"/>
          </w:tcPr>
          <w:p>
            <w:pPr>
              <w:spacing w:after="0" w:line="240" w:lineRule="auto"/>
              <w:jc w:val="center"/>
              <w:rPr>
                <w:bCs/>
                <w:szCs w:val="24"/>
              </w:rPr>
            </w:pPr>
            <w:r>
              <w:rPr>
                <w:bCs/>
                <w:szCs w:val="24"/>
              </w:rPr>
              <w:t>3.1</w:t>
            </w:r>
          </w:p>
        </w:tc>
        <w:tc>
          <w:tcPr>
            <w:tcW w:w="1285" w:type="dxa"/>
            <w:tcBorders>
              <w:top w:val="single" w:color="auto" w:sz="4" w:space="0"/>
              <w:left w:val="single" w:color="auto" w:sz="4" w:space="0"/>
              <w:bottom w:val="single" w:color="auto" w:sz="4" w:space="0"/>
            </w:tcBorders>
          </w:tcPr>
          <w:p>
            <w:pPr>
              <w:spacing w:after="0" w:line="240" w:lineRule="auto"/>
              <w:ind w:firstLine="34"/>
              <w:jc w:val="center"/>
              <w:rPr>
                <w:bCs/>
                <w:szCs w:val="24"/>
              </w:rPr>
            </w:pPr>
            <w:r>
              <w:rPr>
                <w:bCs/>
                <w:szCs w:val="24"/>
              </w:rPr>
              <w:t>-</w:t>
            </w:r>
          </w:p>
        </w:tc>
        <w:tc>
          <w:tcPr>
            <w:tcW w:w="1561" w:type="dxa"/>
            <w:tcBorders>
              <w:top w:val="single" w:color="auto" w:sz="4" w:space="0"/>
              <w:left w:val="single" w:color="auto" w:sz="4" w:space="0"/>
              <w:bottom w:val="single" w:color="auto" w:sz="4" w:space="0"/>
            </w:tcBorders>
          </w:tcPr>
          <w:p>
            <w:pPr>
              <w:spacing w:after="0" w:line="240" w:lineRule="auto"/>
              <w:ind w:firstLine="34"/>
              <w:jc w:val="center"/>
              <w:rPr>
                <w:bCs/>
                <w:szCs w:val="24"/>
              </w:rPr>
            </w:pPr>
            <w:r>
              <w:rPr>
                <w:bCs/>
                <w:szCs w:val="24"/>
              </w:rPr>
              <w:t>-</w:t>
            </w:r>
          </w:p>
        </w:tc>
        <w:tc>
          <w:tcPr>
            <w:tcW w:w="2121" w:type="dxa"/>
            <w:tcBorders>
              <w:top w:val="single" w:color="auto" w:sz="4" w:space="0"/>
              <w:left w:val="single" w:color="auto" w:sz="4" w:space="0"/>
              <w:bottom w:val="single" w:color="auto" w:sz="4" w:space="0"/>
            </w:tcBorders>
          </w:tcPr>
          <w:p>
            <w:pPr>
              <w:spacing w:after="0" w:line="240" w:lineRule="auto"/>
              <w:ind w:firstLine="34"/>
              <w:jc w:val="center"/>
              <w:rPr>
                <w:bCs/>
                <w:szCs w:val="24"/>
              </w:rPr>
            </w:pPr>
            <w:r>
              <w:rPr>
                <w:bCs/>
                <w:szCs w:val="24"/>
              </w:rPr>
              <w:t>-</w:t>
            </w:r>
          </w:p>
        </w:tc>
        <w:tc>
          <w:tcPr>
            <w:tcW w:w="1703" w:type="dxa"/>
            <w:tcBorders>
              <w:top w:val="single" w:color="auto" w:sz="4" w:space="0"/>
              <w:left w:val="single" w:color="auto" w:sz="4" w:space="0"/>
              <w:bottom w:val="single" w:color="auto" w:sz="4" w:space="0"/>
            </w:tcBorders>
          </w:tcPr>
          <w:p>
            <w:pPr>
              <w:spacing w:after="0" w:line="240" w:lineRule="auto"/>
              <w:ind w:firstLine="34"/>
              <w:jc w:val="center"/>
              <w:rPr>
                <w:bCs/>
                <w:szCs w:val="24"/>
              </w:rPr>
            </w:pPr>
            <w:r>
              <w:rPr>
                <w:bCs/>
                <w:szCs w:val="24"/>
              </w:rPr>
              <w:t>-</w:t>
            </w:r>
          </w:p>
        </w:tc>
      </w:tr>
    </w:tbl>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pPr>
      <w:r>
        <w:t>*** текстовое наименование ВРИ и его код (числовое обозначение) являются равнозначными.</w:t>
      </w:r>
    </w:p>
    <w:p>
      <w:pPr>
        <w:spacing w:after="0" w:line="264" w:lineRule="auto"/>
        <w:ind w:firstLine="709"/>
      </w:pPr>
    </w:p>
    <w:p>
      <w:pPr>
        <w:spacing w:after="0" w:line="264" w:lineRule="auto"/>
        <w:ind w:firstLine="709"/>
      </w:pPr>
      <w:r>
        <w:t>Примечание: 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bookmarkEnd w:id="63"/>
    <w:bookmarkEnd w:id="64"/>
    <w:p>
      <w:pPr>
        <w:shd w:val="clear" w:color="auto" w:fill="FFFFFF"/>
        <w:spacing w:after="0" w:line="264" w:lineRule="auto"/>
        <w:ind w:firstLine="709"/>
        <w:rPr>
          <w:szCs w:val="28"/>
        </w:rPr>
      </w:pPr>
      <w:bookmarkStart w:id="72" w:name="_Toc67910450"/>
    </w:p>
    <w:p>
      <w:pPr>
        <w:pStyle w:val="2"/>
        <w:numPr>
          <w:ilvl w:val="0"/>
          <w:numId w:val="0"/>
        </w:numPr>
        <w:spacing w:before="0" w:line="264" w:lineRule="auto"/>
        <w:ind w:firstLine="709"/>
        <w:rPr>
          <w:sz w:val="28"/>
          <w:lang w:val="ru-RU"/>
        </w:rPr>
      </w:pPr>
      <w:bookmarkStart w:id="73" w:name="_Toc206429098"/>
      <w:r>
        <w:rPr>
          <w:sz w:val="28"/>
          <w:lang w:val="ru-RU"/>
        </w:rPr>
        <w:t>Статья 5.12 Градостроительные регламенты. Зона кладбищ и крематориев (СН.1)</w:t>
      </w:r>
      <w:bookmarkEnd w:id="73"/>
    </w:p>
    <w:p>
      <w:pPr>
        <w:spacing w:after="0" w:line="264" w:lineRule="auto"/>
        <w:ind w:firstLine="709"/>
      </w:pPr>
      <w: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pPr>
        <w:pStyle w:val="44"/>
        <w:spacing w:line="264" w:lineRule="auto"/>
        <w:rPr>
          <w:szCs w:val="28"/>
        </w:rPr>
      </w:pPr>
      <w:r>
        <w:rPr>
          <w:szCs w:val="28"/>
        </w:rPr>
        <w:t>Таблица «Виды разрешенного использования земельных участков и объектов капитального строительства»:</w:t>
      </w:r>
    </w:p>
    <w:tbl>
      <w:tblPr>
        <w:tblStyle w:val="8"/>
        <w:tblW w:w="15452" w:type="dxa"/>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6095"/>
        <w:gridCol w:w="851"/>
        <w:gridCol w:w="1417"/>
        <w:gridCol w:w="1559"/>
        <w:gridCol w:w="2127"/>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2" w:type="dxa"/>
            <w:vMerge w:val="restart"/>
            <w:tcBorders>
              <w:top w:val="single" w:color="auto" w:sz="4" w:space="0"/>
              <w:right w:val="single" w:color="auto" w:sz="4" w:space="0"/>
            </w:tcBorders>
          </w:tcPr>
          <w:p>
            <w:pPr>
              <w:widowControl w:val="0"/>
              <w:autoSpaceDE w:val="0"/>
              <w:autoSpaceDN w:val="0"/>
              <w:adjustRightInd w:val="0"/>
              <w:spacing w:line="240" w:lineRule="auto"/>
              <w:jc w:val="center"/>
              <w:rPr>
                <w:b/>
              </w:rPr>
            </w:pPr>
            <w:r>
              <w:rPr>
                <w:b/>
              </w:rPr>
              <w:t>Основные виды разрешенного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widowControl w:val="0"/>
              <w:autoSpaceDE w:val="0"/>
              <w:autoSpaceDN w:val="0"/>
              <w:adjustRightInd w:val="0"/>
              <w:spacing w:line="240" w:lineRule="auto"/>
              <w:jc w:val="center"/>
              <w:rPr>
                <w:b/>
              </w:rPr>
            </w:pPr>
            <w:r>
              <w:rPr>
                <w:b/>
              </w:rPr>
              <w:t>Описание вида разрешенного использования земельного участка**</w:t>
            </w:r>
          </w:p>
        </w:tc>
        <w:tc>
          <w:tcPr>
            <w:tcW w:w="851" w:type="dxa"/>
            <w:vMerge w:val="restart"/>
            <w:tcBorders>
              <w:top w:val="single" w:color="auto" w:sz="4" w:space="0"/>
              <w:left w:val="single" w:color="auto" w:sz="4" w:space="0"/>
            </w:tcBorders>
          </w:tcPr>
          <w:p>
            <w:pPr>
              <w:widowControl w:val="0"/>
              <w:autoSpaceDE w:val="0"/>
              <w:autoSpaceDN w:val="0"/>
              <w:adjustRightInd w:val="0"/>
              <w:spacing w:line="240" w:lineRule="auto"/>
              <w:jc w:val="center"/>
              <w:rPr>
                <w:b/>
              </w:rPr>
            </w:pPr>
            <w:r>
              <w:rPr>
                <w:b/>
              </w:rPr>
              <w:t>Код (числовое обозначение) вида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widowControl w:val="0"/>
              <w:autoSpaceDE w:val="0"/>
              <w:autoSpaceDN w:val="0"/>
              <w:adjustRightInd w:val="0"/>
              <w:spacing w:line="240" w:lineRule="auto"/>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02" w:type="dxa"/>
            <w:vMerge w:val="continue"/>
            <w:tcBorders>
              <w:bottom w:val="single" w:color="auto" w:sz="4" w:space="0"/>
              <w:right w:val="single" w:color="auto" w:sz="4" w:space="0"/>
            </w:tcBorders>
          </w:tcPr>
          <w:p>
            <w:pPr>
              <w:widowControl w:val="0"/>
              <w:autoSpaceDE w:val="0"/>
              <w:autoSpaceDN w:val="0"/>
              <w:adjustRightInd w:val="0"/>
              <w:spacing w:line="240" w:lineRule="auto"/>
              <w:jc w:val="center"/>
              <w:rPr>
                <w:b/>
              </w:rPr>
            </w:pPr>
          </w:p>
        </w:tc>
        <w:tc>
          <w:tcPr>
            <w:tcW w:w="6095"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line="240" w:lineRule="auto"/>
              <w:jc w:val="center"/>
              <w:rPr>
                <w:b/>
              </w:rPr>
            </w:pPr>
          </w:p>
        </w:tc>
        <w:tc>
          <w:tcPr>
            <w:tcW w:w="851" w:type="dxa"/>
            <w:vMerge w:val="continue"/>
            <w:tcBorders>
              <w:left w:val="single" w:color="auto" w:sz="4" w:space="0"/>
              <w:bottom w:val="single" w:color="auto" w:sz="4" w:space="0"/>
            </w:tcBorders>
          </w:tcPr>
          <w:p>
            <w:pPr>
              <w:widowControl w:val="0"/>
              <w:autoSpaceDE w:val="0"/>
              <w:autoSpaceDN w:val="0"/>
              <w:adjustRightInd w:val="0"/>
              <w:spacing w:line="240" w:lineRule="auto"/>
              <w:jc w:val="center"/>
              <w:rPr>
                <w:b/>
              </w:rPr>
            </w:pP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line="240" w:lineRule="auto"/>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line="240" w:lineRule="auto"/>
              <w:jc w:val="center"/>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line="240" w:lineRule="auto"/>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line="240" w:lineRule="auto"/>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pPr>
            <w:r>
              <w:t>Ритуальная деятельность</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pPr>
            <w: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12.1</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Минимальная площадь – 100</w:t>
            </w:r>
          </w:p>
          <w:p>
            <w:pPr>
              <w:widowControl w:val="0"/>
              <w:autoSpaceDE w:val="0"/>
              <w:autoSpaceDN w:val="0"/>
              <w:adjustRightInd w:val="0"/>
              <w:spacing w:after="0" w:line="240" w:lineRule="auto"/>
              <w:jc w:val="center"/>
            </w:pPr>
            <w:r>
              <w:t>Максимальная площадь – 500000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Максимальная высота строений – 15 м</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Минимальный отступ зданий, строений, сооружений от границ земельного участка - 1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7" w:hRule="atLeast"/>
        </w:trPr>
        <w:tc>
          <w:tcPr>
            <w:tcW w:w="1702" w:type="dxa"/>
            <w:vMerge w:val="restart"/>
            <w:tcBorders>
              <w:top w:val="single" w:color="auto" w:sz="4" w:space="0"/>
              <w:right w:val="single" w:color="auto" w:sz="4" w:space="0"/>
            </w:tcBorders>
          </w:tcPr>
          <w:p>
            <w:pPr>
              <w:widowControl w:val="0"/>
              <w:autoSpaceDE w:val="0"/>
              <w:autoSpaceDN w:val="0"/>
              <w:adjustRightInd w:val="0"/>
              <w:ind w:left="-108" w:right="-108"/>
              <w:jc w:val="center"/>
              <w:rPr>
                <w:b/>
              </w:rPr>
            </w:pPr>
            <w:r>
              <w:rPr>
                <w:b/>
              </w:rPr>
              <w:t>Условно разрешенные виды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rPr>
            </w:pPr>
            <w:r>
              <w:rPr>
                <w:b/>
              </w:rPr>
              <w:t xml:space="preserve">Описание условно разрешенного вида использования земельного участка** </w:t>
            </w:r>
          </w:p>
        </w:tc>
        <w:tc>
          <w:tcPr>
            <w:tcW w:w="851" w:type="dxa"/>
            <w:vMerge w:val="restart"/>
            <w:tcBorders>
              <w:top w:val="single" w:color="auto" w:sz="4" w:space="0"/>
              <w:left w:val="single" w:color="auto" w:sz="4" w:space="0"/>
            </w:tcBorders>
          </w:tcPr>
          <w:p>
            <w:pPr>
              <w:widowControl w:val="0"/>
              <w:autoSpaceDE w:val="0"/>
              <w:autoSpaceDN w:val="0"/>
              <w:adjustRightInd w:val="0"/>
              <w:ind w:left="-108" w:right="-117"/>
              <w:jc w:val="center"/>
              <w:rPr>
                <w:b/>
              </w:rPr>
            </w:pPr>
            <w:r>
              <w:rPr>
                <w:b/>
              </w:rPr>
              <w:t>Код (числовое обозначение) вида условно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02"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rPr>
            </w:pPr>
          </w:p>
        </w:tc>
        <w:tc>
          <w:tcPr>
            <w:tcW w:w="6095"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p>
        </w:tc>
        <w:tc>
          <w:tcPr>
            <w:tcW w:w="851" w:type="dxa"/>
            <w:vMerge w:val="continue"/>
            <w:tcBorders>
              <w:left w:val="single" w:color="auto" w:sz="4" w:space="0"/>
              <w:bottom w:val="single" w:color="auto" w:sz="4" w:space="0"/>
            </w:tcBorders>
          </w:tcPr>
          <w:p>
            <w:pPr>
              <w:widowControl w:val="0"/>
              <w:autoSpaceDE w:val="0"/>
              <w:autoSpaceDN w:val="0"/>
              <w:adjustRightInd w:val="0"/>
              <w:ind w:left="-108" w:right="-117"/>
              <w:jc w:val="center"/>
              <w:rPr>
                <w:b/>
              </w:rPr>
            </w:pP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jc w:val="left"/>
              <w:rPr>
                <w:bCs/>
                <w:szCs w:val="24"/>
              </w:rPr>
            </w:pPr>
            <w:r>
              <w:rPr>
                <w:bCs/>
                <w:szCs w:val="24"/>
              </w:rPr>
              <w:t>Коммунальное обслуживание</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jc w:val="left"/>
              <w:rPr>
                <w:bCs/>
                <w:szCs w:val="24"/>
              </w:rPr>
            </w:pPr>
            <w:r>
              <w:rPr>
                <w:bCs/>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"Par198" \o "3.1.1" </w:instrText>
            </w:r>
            <w:r>
              <w:fldChar w:fldCharType="separate"/>
            </w:r>
            <w:r>
              <w:rPr>
                <w:rStyle w:val="12"/>
                <w:bCs/>
                <w:szCs w:val="24"/>
              </w:rPr>
              <w:t>кодами 3.1.1</w:t>
            </w:r>
            <w:r>
              <w:rPr>
                <w:rStyle w:val="12"/>
                <w:bCs/>
                <w:szCs w:val="24"/>
              </w:rPr>
              <w:fldChar w:fldCharType="end"/>
            </w:r>
            <w:r>
              <w:rPr>
                <w:bCs/>
                <w:szCs w:val="24"/>
              </w:rPr>
              <w:t xml:space="preserve"> - </w:t>
            </w:r>
            <w:r>
              <w:fldChar w:fldCharType="begin"/>
            </w:r>
            <w:r>
              <w:instrText xml:space="preserve"> HYPERLINK \l "Par202" \o "3.1.2" </w:instrText>
            </w:r>
            <w:r>
              <w:fldChar w:fldCharType="separate"/>
            </w:r>
            <w:r>
              <w:rPr>
                <w:rStyle w:val="12"/>
                <w:bCs/>
                <w:szCs w:val="24"/>
              </w:rPr>
              <w:t>3.1.2</w:t>
            </w:r>
            <w:r>
              <w:rPr>
                <w:rStyle w:val="12"/>
                <w:bCs/>
                <w:szCs w:val="24"/>
              </w:rPr>
              <w:fldChar w:fldCharType="end"/>
            </w:r>
          </w:p>
        </w:tc>
        <w:tc>
          <w:tcPr>
            <w:tcW w:w="85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3.1</w:t>
            </w:r>
          </w:p>
        </w:tc>
        <w:tc>
          <w:tcPr>
            <w:tcW w:w="141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Минимальная площадь – 600</w:t>
            </w:r>
          </w:p>
          <w:p>
            <w:pPr>
              <w:spacing w:after="0" w:line="240" w:lineRule="auto"/>
              <w:jc w:val="left"/>
              <w:rPr>
                <w:bCs/>
                <w:szCs w:val="24"/>
              </w:rPr>
            </w:pPr>
            <w:r>
              <w:rPr>
                <w:bCs/>
                <w:szCs w:val="24"/>
              </w:rPr>
              <w:t>Максимальная площадь – 5000</w:t>
            </w:r>
          </w:p>
        </w:tc>
        <w:tc>
          <w:tcPr>
            <w:tcW w:w="1559"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Не подлежит установлению</w:t>
            </w:r>
          </w:p>
        </w:tc>
        <w:tc>
          <w:tcPr>
            <w:tcW w:w="2127"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3 м</w:t>
            </w:r>
          </w:p>
        </w:tc>
        <w:tc>
          <w:tcPr>
            <w:tcW w:w="1701" w:type="dxa"/>
            <w:tcBorders>
              <w:top w:val="single" w:color="auto" w:sz="4" w:space="0"/>
              <w:left w:val="single" w:color="auto" w:sz="4" w:space="0"/>
              <w:bottom w:val="single" w:color="auto" w:sz="4" w:space="0"/>
            </w:tcBorders>
          </w:tcPr>
          <w:p>
            <w:pPr>
              <w:spacing w:after="0" w:line="240" w:lineRule="auto"/>
              <w:jc w:val="left"/>
              <w:rPr>
                <w:bCs/>
                <w:szCs w:val="24"/>
              </w:rPr>
            </w:pPr>
            <w:r>
              <w:rPr>
                <w:bCs/>
                <w:szCs w:val="24"/>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2" w:type="dxa"/>
            <w:vMerge w:val="restart"/>
            <w:tcBorders>
              <w:top w:val="single" w:color="auto" w:sz="4" w:space="0"/>
              <w:right w:val="single" w:color="auto" w:sz="4" w:space="0"/>
            </w:tcBorders>
          </w:tcPr>
          <w:p>
            <w:pPr>
              <w:widowControl w:val="0"/>
              <w:autoSpaceDE w:val="0"/>
              <w:autoSpaceDN w:val="0"/>
              <w:adjustRightInd w:val="0"/>
              <w:ind w:left="-108" w:right="-108"/>
              <w:jc w:val="center"/>
              <w:rPr>
                <w:b/>
              </w:rPr>
            </w:pPr>
            <w:r>
              <w:rPr>
                <w:b/>
              </w:rPr>
              <w:t>Вспомогательные виды разрешенного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widowControl w:val="0"/>
              <w:autoSpaceDE w:val="0"/>
              <w:autoSpaceDN w:val="0"/>
              <w:adjustRightInd w:val="0"/>
              <w:ind w:left="-108" w:right="-108"/>
              <w:jc w:val="center"/>
              <w:rPr>
                <w:b/>
              </w:rPr>
            </w:pPr>
            <w:r>
              <w:rPr>
                <w:b/>
              </w:rPr>
              <w:t>Описание вспомогательного вида разрешенного использования земельного участка**</w:t>
            </w:r>
          </w:p>
        </w:tc>
        <w:tc>
          <w:tcPr>
            <w:tcW w:w="851" w:type="dxa"/>
            <w:vMerge w:val="restart"/>
            <w:tcBorders>
              <w:top w:val="single" w:color="auto" w:sz="4" w:space="0"/>
              <w:left w:val="single" w:color="auto" w:sz="4" w:space="0"/>
            </w:tcBorders>
          </w:tcPr>
          <w:p>
            <w:pPr>
              <w:widowControl w:val="0"/>
              <w:autoSpaceDE w:val="0"/>
              <w:autoSpaceDN w:val="0"/>
              <w:adjustRightInd w:val="0"/>
              <w:ind w:left="-108" w:right="-117"/>
              <w:jc w:val="center"/>
              <w:rPr>
                <w:b/>
              </w:rPr>
            </w:pPr>
            <w:r>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702" w:type="dxa"/>
            <w:vMerge w:val="continue"/>
            <w:tcBorders>
              <w:bottom w:val="single" w:color="auto" w:sz="4" w:space="0"/>
              <w:right w:val="single" w:color="auto" w:sz="4" w:space="0"/>
            </w:tcBorders>
          </w:tcPr>
          <w:p>
            <w:pPr>
              <w:widowControl w:val="0"/>
              <w:autoSpaceDE w:val="0"/>
              <w:autoSpaceDN w:val="0"/>
              <w:adjustRightInd w:val="0"/>
              <w:ind w:left="-108" w:right="-108"/>
              <w:jc w:val="center"/>
              <w:rPr>
                <w:b/>
              </w:rPr>
            </w:pPr>
          </w:p>
        </w:tc>
        <w:tc>
          <w:tcPr>
            <w:tcW w:w="6095" w:type="dxa"/>
            <w:vMerge w:val="continue"/>
            <w:tcBorders>
              <w:left w:val="single" w:color="auto" w:sz="4" w:space="0"/>
              <w:bottom w:val="single" w:color="auto" w:sz="4" w:space="0"/>
              <w:right w:val="single" w:color="auto" w:sz="4" w:space="0"/>
            </w:tcBorders>
          </w:tcPr>
          <w:p>
            <w:pPr>
              <w:widowControl w:val="0"/>
              <w:autoSpaceDE w:val="0"/>
              <w:autoSpaceDN w:val="0"/>
              <w:adjustRightInd w:val="0"/>
              <w:ind w:left="-108" w:right="-108"/>
              <w:jc w:val="center"/>
              <w:rPr>
                <w:b/>
              </w:rPr>
            </w:pPr>
          </w:p>
        </w:tc>
        <w:tc>
          <w:tcPr>
            <w:tcW w:w="851" w:type="dxa"/>
            <w:vMerge w:val="continue"/>
            <w:tcBorders>
              <w:left w:val="single" w:color="auto" w:sz="4" w:space="0"/>
              <w:bottom w:val="single" w:color="auto" w:sz="4" w:space="0"/>
            </w:tcBorders>
          </w:tcPr>
          <w:p>
            <w:pPr>
              <w:widowControl w:val="0"/>
              <w:autoSpaceDE w:val="0"/>
              <w:autoSpaceDN w:val="0"/>
              <w:adjustRightInd w:val="0"/>
              <w:ind w:left="-108" w:right="-117"/>
              <w:jc w:val="center"/>
              <w:rPr>
                <w:b/>
              </w:rPr>
            </w:pP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ind w:left="-108" w:right="-117"/>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pPr>
            <w:r>
              <w:t>Религиозное использование</w:t>
            </w:r>
          </w:p>
        </w:tc>
        <w:tc>
          <w:tcPr>
            <w:tcW w:w="6095" w:type="dxa"/>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r>
              <w:fldChar w:fldCharType="begin"/>
            </w:r>
            <w:r>
              <w:instrText xml:space="preserve"> HYPERLINK \l "Par282" \o "3.7.1" </w:instrText>
            </w:r>
            <w:r>
              <w:fldChar w:fldCharType="separate"/>
            </w:r>
            <w:r>
              <w:rPr>
                <w:color w:val="0000FF"/>
              </w:rPr>
              <w:t>кодами 3.7.1</w:t>
            </w:r>
            <w:r>
              <w:rPr>
                <w:color w:val="0000FF"/>
              </w:rPr>
              <w:fldChar w:fldCharType="end"/>
            </w:r>
            <w:r>
              <w:t xml:space="preserve"> - </w:t>
            </w:r>
            <w:r>
              <w:fldChar w:fldCharType="begin"/>
            </w:r>
            <w:r>
              <w:instrText xml:space="preserve"> HYPERLINK \l "Par286" \o "3.7.2" </w:instrText>
            </w:r>
            <w:r>
              <w:fldChar w:fldCharType="separate"/>
            </w:r>
            <w:r>
              <w:rPr>
                <w:color w:val="0000FF"/>
              </w:rPr>
              <w:t>3.7.2</w:t>
            </w:r>
            <w:r>
              <w:rPr>
                <w:color w:val="0000FF"/>
              </w:rPr>
              <w:fldChar w:fldCharType="end"/>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color w:val="2D2D2D"/>
              </w:rPr>
            </w:pPr>
            <w:r>
              <w:rPr>
                <w:color w:val="2D2D2D"/>
              </w:rPr>
              <w:t>3.7</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Минимальная площадь – 600 Максимальная площадь – 50000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Максимальная высота строений, количество этажей – по заданию на проектирование</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Минимальный отступ зданий, строений, сооружений от границ земельного участка - 5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80</w:t>
            </w:r>
          </w:p>
        </w:tc>
      </w:tr>
    </w:tbl>
    <w:p>
      <w:pPr>
        <w:spacing w:after="0" w:line="264" w:lineRule="auto"/>
        <w:ind w:firstLine="709"/>
      </w:pPr>
      <w:r>
        <w:t>* в скобках указаны равнозначные наименования видов разрешенного использования;</w:t>
      </w:r>
    </w:p>
    <w:p>
      <w:pPr>
        <w:spacing w:after="0" w:line="264" w:lineRule="auto"/>
        <w:ind w:firstLine="709"/>
      </w:pPr>
      <w: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rPr>
          <w:b/>
          <w:bCs/>
          <w:color w:val="8496B0"/>
        </w:rPr>
      </w:pPr>
      <w:r>
        <w:t>*** текстовое наименование ВРИ и его код (числовое обозначение) являются равнозначными.</w:t>
      </w:r>
    </w:p>
    <w:p>
      <w:pPr>
        <w:shd w:val="clear" w:color="auto" w:fill="FFFFFF"/>
        <w:spacing w:after="0" w:line="264" w:lineRule="auto"/>
        <w:ind w:firstLine="709"/>
      </w:pPr>
    </w:p>
    <w:p>
      <w:pPr>
        <w:pStyle w:val="2"/>
        <w:numPr>
          <w:ilvl w:val="0"/>
          <w:numId w:val="0"/>
        </w:numPr>
        <w:spacing w:before="0" w:line="264" w:lineRule="auto"/>
        <w:ind w:firstLine="709"/>
        <w:rPr>
          <w:sz w:val="28"/>
          <w:lang w:val="ru-RU"/>
        </w:rPr>
      </w:pPr>
      <w:bookmarkStart w:id="74" w:name="_Toc206429099"/>
      <w:r>
        <w:rPr>
          <w:sz w:val="28"/>
          <w:lang w:val="ru-RU"/>
        </w:rPr>
        <w:t>Статья 5.13 Градостроительные регламенты. Зона объектов обработки, утилизации, обезвреживания, размещения твердых коммунальных отходов (СН.2)</w:t>
      </w:r>
      <w:bookmarkEnd w:id="74"/>
    </w:p>
    <w:p>
      <w:pPr>
        <w:pStyle w:val="67"/>
        <w:spacing w:line="264" w:lineRule="auto"/>
        <w:ind w:left="0" w:firstLine="709"/>
        <w:rPr>
          <w:rFonts w:ascii="Times New Roman" w:hAnsi="Times New Roman" w:cs="Times New Roman"/>
          <w:iCs/>
        </w:rPr>
      </w:pPr>
      <w:r>
        <w:rPr>
          <w:rFonts w:ascii="Times New Roman" w:hAnsi="Times New Roman" w:cs="Times New Roman"/>
          <w:iCs/>
        </w:rPr>
        <w:t>Зона выделены для обеспечения правовых условий использования участков ТБО, свалок. Разрешается размещение зданий, сооружений и коммуникаций, связанных только с эксплуатацией ТБО, свалок.</w:t>
      </w:r>
    </w:p>
    <w:p>
      <w:pPr>
        <w:pStyle w:val="44"/>
        <w:spacing w:line="264" w:lineRule="auto"/>
        <w:rPr>
          <w:szCs w:val="28"/>
        </w:rPr>
      </w:pPr>
    </w:p>
    <w:p>
      <w:pPr>
        <w:pStyle w:val="44"/>
        <w:spacing w:line="264" w:lineRule="auto"/>
        <w:rPr>
          <w:szCs w:val="28"/>
        </w:rPr>
      </w:pPr>
      <w:r>
        <w:rPr>
          <w:szCs w:val="28"/>
        </w:rPr>
        <w:t>Таблица «Виды разрешенного использования земельных участков и объектов капитального строительства»:</w:t>
      </w:r>
    </w:p>
    <w:tbl>
      <w:tblPr>
        <w:tblStyle w:val="8"/>
        <w:tblW w:w="15452" w:type="dxa"/>
        <w:tblInd w:w="-28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6095"/>
        <w:gridCol w:w="851"/>
        <w:gridCol w:w="1417"/>
        <w:gridCol w:w="1559"/>
        <w:gridCol w:w="2127"/>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2"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rPr>
            </w:pPr>
            <w:r>
              <w:rPr>
                <w:b/>
              </w:rPr>
              <w:t>Основные виды разрешенного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rPr>
            </w:pPr>
            <w:r>
              <w:rPr>
                <w:b/>
              </w:rPr>
              <w:t>Описание вида разрешенного использования земельного участка**</w:t>
            </w:r>
          </w:p>
        </w:tc>
        <w:tc>
          <w:tcPr>
            <w:tcW w:w="851"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rPr>
            </w:pPr>
            <w:r>
              <w:rPr>
                <w:b/>
              </w:rPr>
              <w:t>Код (числовое обозначение) вида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702"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6095"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851"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rPr>
            </w:pP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pPr>
            <w:r>
              <w:t>Специальная деятельность</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pPr>
            <w: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12.2</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Минимальная площадь – 100</w:t>
            </w:r>
          </w:p>
          <w:p>
            <w:pPr>
              <w:widowControl w:val="0"/>
              <w:autoSpaceDE w:val="0"/>
              <w:autoSpaceDN w:val="0"/>
              <w:adjustRightInd w:val="0"/>
              <w:spacing w:after="0" w:line="240" w:lineRule="auto"/>
              <w:jc w:val="center"/>
            </w:pPr>
            <w:r>
              <w:t>Максимальная площадь – 500000</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Максимальная высота строений – 15 м</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Минимальный отступ зданий, строений, сооружений от границ земельного участка - 1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702"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rPr>
            </w:pPr>
            <w:r>
              <w:rPr>
                <w:b/>
              </w:rPr>
              <w:t>Условно разрешенные виды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rPr>
            </w:pPr>
            <w:r>
              <w:rPr>
                <w:b/>
              </w:rPr>
              <w:t xml:space="preserve">Описание условно разрешенного вида использования земельного участка** </w:t>
            </w:r>
          </w:p>
        </w:tc>
        <w:tc>
          <w:tcPr>
            <w:tcW w:w="851"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rPr>
            </w:pPr>
            <w:r>
              <w:rPr>
                <w:b/>
              </w:rPr>
              <w:t>Код (числовое обозначение) вида условно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702"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6095"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851"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rPr>
            </w:pP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r>
              <w:rPr>
                <w:b/>
              </w:rPr>
              <w:t>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3</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5</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jc w:val="left"/>
            </w:pPr>
            <w:r>
              <w:t>Коммунальное обслуживание</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pPr>
            <w: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3.1</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не регламентировано, определяется заданием на проектирование</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не регламентировано, определяется заданием на проектирование</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не регламентировано, определяется заданием на проектирование</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pPr>
            <w: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2" w:type="dxa"/>
            <w:vMerge w:val="restart"/>
            <w:tcBorders>
              <w:top w:val="single" w:color="auto" w:sz="4" w:space="0"/>
              <w:right w:val="single" w:color="auto" w:sz="4" w:space="0"/>
            </w:tcBorders>
          </w:tcPr>
          <w:p>
            <w:pPr>
              <w:widowControl w:val="0"/>
              <w:autoSpaceDE w:val="0"/>
              <w:autoSpaceDN w:val="0"/>
              <w:adjustRightInd w:val="0"/>
              <w:spacing w:after="0" w:line="240" w:lineRule="auto"/>
              <w:jc w:val="center"/>
              <w:rPr>
                <w:b/>
              </w:rPr>
            </w:pPr>
            <w:r>
              <w:rPr>
                <w:b/>
              </w:rPr>
              <w:t>Вспомогательные виды разрешенного использования земельного участка*</w:t>
            </w:r>
          </w:p>
        </w:tc>
        <w:tc>
          <w:tcPr>
            <w:tcW w:w="6095" w:type="dxa"/>
            <w:vMerge w:val="restart"/>
            <w:tcBorders>
              <w:top w:val="single" w:color="auto" w:sz="4" w:space="0"/>
              <w:left w:val="single" w:color="auto" w:sz="4" w:space="0"/>
              <w:right w:val="single" w:color="auto" w:sz="4" w:space="0"/>
            </w:tcBorders>
          </w:tcPr>
          <w:p>
            <w:pPr>
              <w:widowControl w:val="0"/>
              <w:autoSpaceDE w:val="0"/>
              <w:autoSpaceDN w:val="0"/>
              <w:adjustRightInd w:val="0"/>
              <w:spacing w:after="0" w:line="240" w:lineRule="auto"/>
              <w:jc w:val="center"/>
              <w:rPr>
                <w:b/>
              </w:rPr>
            </w:pPr>
            <w:r>
              <w:rPr>
                <w:b/>
              </w:rPr>
              <w:t>Описание вспомогательного вида разрешенного использования земельного участка**</w:t>
            </w:r>
          </w:p>
        </w:tc>
        <w:tc>
          <w:tcPr>
            <w:tcW w:w="851" w:type="dxa"/>
            <w:vMerge w:val="restart"/>
            <w:tcBorders>
              <w:top w:val="single" w:color="auto" w:sz="4" w:space="0"/>
              <w:left w:val="single" w:color="auto" w:sz="4" w:space="0"/>
            </w:tcBorders>
          </w:tcPr>
          <w:p>
            <w:pPr>
              <w:widowControl w:val="0"/>
              <w:autoSpaceDE w:val="0"/>
              <w:autoSpaceDN w:val="0"/>
              <w:adjustRightInd w:val="0"/>
              <w:spacing w:after="0" w:line="240" w:lineRule="auto"/>
              <w:jc w:val="center"/>
              <w:rPr>
                <w:b/>
              </w:rPr>
            </w:pPr>
            <w:r>
              <w:rPr>
                <w:b/>
              </w:rPr>
              <w:t>Код (числовое обозначение) вспомогательного вида разрешенного использования земельного участка***</w:t>
            </w:r>
          </w:p>
        </w:tc>
        <w:tc>
          <w:tcPr>
            <w:tcW w:w="6804" w:type="dxa"/>
            <w:gridSpan w:val="4"/>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1702" w:type="dxa"/>
            <w:vMerge w:val="continue"/>
            <w:tcBorders>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6095" w:type="dxa"/>
            <w:vMerge w:val="continue"/>
            <w:tcBorders>
              <w:left w:val="single" w:color="auto" w:sz="4" w:space="0"/>
              <w:bottom w:val="single" w:color="auto" w:sz="4" w:space="0"/>
              <w:right w:val="single" w:color="auto" w:sz="4" w:space="0"/>
            </w:tcBorders>
          </w:tcPr>
          <w:p>
            <w:pPr>
              <w:widowControl w:val="0"/>
              <w:autoSpaceDE w:val="0"/>
              <w:autoSpaceDN w:val="0"/>
              <w:adjustRightInd w:val="0"/>
              <w:spacing w:after="0" w:line="240" w:lineRule="auto"/>
              <w:jc w:val="center"/>
              <w:rPr>
                <w:b/>
              </w:rPr>
            </w:pPr>
          </w:p>
        </w:tc>
        <w:tc>
          <w:tcPr>
            <w:tcW w:w="851" w:type="dxa"/>
            <w:vMerge w:val="continue"/>
            <w:tcBorders>
              <w:left w:val="single" w:color="auto" w:sz="4" w:space="0"/>
              <w:bottom w:val="single" w:color="auto" w:sz="4" w:space="0"/>
            </w:tcBorders>
          </w:tcPr>
          <w:p>
            <w:pPr>
              <w:widowControl w:val="0"/>
              <w:autoSpaceDE w:val="0"/>
              <w:autoSpaceDN w:val="0"/>
              <w:adjustRightInd w:val="0"/>
              <w:spacing w:after="0" w:line="240" w:lineRule="auto"/>
              <w:jc w:val="center"/>
              <w:rPr>
                <w:b/>
              </w:rPr>
            </w:pP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Предельные (минимальные и (или) максимальные) размеры земельных участков,</w:t>
            </w:r>
            <w:r>
              <w:t xml:space="preserve"> </w:t>
            </w:r>
            <w:r>
              <w:rPr>
                <w:b/>
              </w:rPr>
              <w:tab/>
            </w:r>
            <w:r>
              <w:rPr>
                <w:b/>
              </w:rPr>
              <w:t>кв.м</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Предельное количество этажей или предельная высота зданий, строений, сооружений</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jc w:val="center"/>
              <w:rPr>
                <w:b/>
              </w:rPr>
            </w:pPr>
            <w:r>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widowControl w:val="0"/>
              <w:autoSpaceDE w:val="0"/>
              <w:autoSpaceDN w:val="0"/>
              <w:adjustRightInd w:val="0"/>
              <w:spacing w:after="0" w:line="240" w:lineRule="auto"/>
              <w:ind w:left="-108" w:right="-108"/>
              <w:jc w:val="center"/>
              <w:rPr>
                <w:b/>
              </w:rPr>
            </w:pPr>
            <w:r>
              <w:rPr>
                <w:b/>
              </w:rPr>
              <w:t>1</w:t>
            </w:r>
          </w:p>
        </w:tc>
        <w:tc>
          <w:tcPr>
            <w:tcW w:w="6095"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0" w:line="240" w:lineRule="auto"/>
              <w:ind w:left="-108" w:right="-108"/>
              <w:jc w:val="center"/>
              <w:rPr>
                <w:b/>
              </w:rPr>
            </w:pPr>
            <w:r>
              <w:rPr>
                <w:b/>
              </w:rPr>
              <w:t>2</w:t>
            </w:r>
          </w:p>
        </w:tc>
        <w:tc>
          <w:tcPr>
            <w:tcW w:w="85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ind w:left="-108" w:right="-117"/>
              <w:jc w:val="center"/>
              <w:rPr>
                <w:b/>
              </w:rPr>
            </w:pPr>
            <w:r>
              <w:rPr>
                <w:b/>
              </w:rPr>
              <w:t>3</w:t>
            </w:r>
          </w:p>
        </w:tc>
        <w:tc>
          <w:tcPr>
            <w:tcW w:w="141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ind w:left="-108" w:right="-117"/>
              <w:jc w:val="center"/>
              <w:rPr>
                <w:b/>
              </w:rPr>
            </w:pPr>
            <w:r>
              <w:rPr>
                <w:b/>
              </w:rPr>
              <w:t>4</w:t>
            </w:r>
          </w:p>
        </w:tc>
        <w:tc>
          <w:tcPr>
            <w:tcW w:w="1559"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ind w:left="-108" w:right="-117"/>
              <w:jc w:val="center"/>
              <w:rPr>
                <w:b/>
              </w:rPr>
            </w:pPr>
            <w:r>
              <w:rPr>
                <w:b/>
              </w:rPr>
              <w:t>5</w:t>
            </w:r>
          </w:p>
        </w:tc>
        <w:tc>
          <w:tcPr>
            <w:tcW w:w="2127"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ind w:left="-108" w:right="-117"/>
              <w:jc w:val="center"/>
              <w:rPr>
                <w:b/>
              </w:rPr>
            </w:pPr>
            <w:r>
              <w:rPr>
                <w:b/>
              </w:rPr>
              <w:t>6</w:t>
            </w:r>
          </w:p>
        </w:tc>
        <w:tc>
          <w:tcPr>
            <w:tcW w:w="1701" w:type="dxa"/>
            <w:tcBorders>
              <w:top w:val="single" w:color="auto" w:sz="4" w:space="0"/>
              <w:left w:val="single" w:color="auto" w:sz="4" w:space="0"/>
              <w:bottom w:val="single" w:color="auto" w:sz="4" w:space="0"/>
            </w:tcBorders>
          </w:tcPr>
          <w:p>
            <w:pPr>
              <w:widowControl w:val="0"/>
              <w:autoSpaceDE w:val="0"/>
              <w:autoSpaceDN w:val="0"/>
              <w:adjustRightInd w:val="0"/>
              <w:spacing w:after="0" w:line="240" w:lineRule="auto"/>
              <w:ind w:left="-108" w:right="-117"/>
              <w:jc w:val="center"/>
              <w:rPr>
                <w:b/>
              </w:rPr>
            </w:pPr>
            <w:r>
              <w:rPr>
                <w:b/>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bottom w:val="single" w:color="auto" w:sz="4" w:space="0"/>
              <w:right w:val="single" w:color="auto" w:sz="4" w:space="0"/>
            </w:tcBorders>
          </w:tcPr>
          <w:p>
            <w:pPr>
              <w:spacing w:after="0" w:line="240" w:lineRule="auto"/>
              <w:ind w:left="-108" w:right="-108"/>
              <w:jc w:val="center"/>
              <w:textAlignment w:val="baseline"/>
            </w:pPr>
            <w:r>
              <w:t>-</w:t>
            </w:r>
          </w:p>
        </w:tc>
        <w:tc>
          <w:tcPr>
            <w:tcW w:w="6095" w:type="dxa"/>
            <w:tcBorders>
              <w:top w:val="single" w:color="auto" w:sz="4" w:space="0"/>
              <w:left w:val="single" w:color="auto" w:sz="4" w:space="0"/>
              <w:bottom w:val="single" w:color="auto" w:sz="4" w:space="0"/>
              <w:right w:val="single" w:color="auto" w:sz="4" w:space="0"/>
            </w:tcBorders>
          </w:tcPr>
          <w:p>
            <w:pPr>
              <w:spacing w:after="0" w:line="240" w:lineRule="auto"/>
              <w:ind w:left="-108" w:right="-108"/>
              <w:jc w:val="center"/>
              <w:textAlignment w:val="baseline"/>
            </w:pPr>
            <w:r>
              <w:t>-</w:t>
            </w:r>
          </w:p>
        </w:tc>
        <w:tc>
          <w:tcPr>
            <w:tcW w:w="851" w:type="dxa"/>
            <w:tcBorders>
              <w:top w:val="single" w:color="auto" w:sz="4" w:space="0"/>
              <w:left w:val="single" w:color="auto" w:sz="4" w:space="0"/>
              <w:bottom w:val="single" w:color="auto" w:sz="4" w:space="0"/>
            </w:tcBorders>
          </w:tcPr>
          <w:p>
            <w:pPr>
              <w:spacing w:after="0" w:line="240" w:lineRule="auto"/>
              <w:ind w:left="-108" w:right="-117"/>
              <w:jc w:val="center"/>
              <w:textAlignment w:val="baseline"/>
            </w:pPr>
            <w:r>
              <w:t>-</w:t>
            </w:r>
          </w:p>
        </w:tc>
        <w:tc>
          <w:tcPr>
            <w:tcW w:w="1417" w:type="dxa"/>
            <w:tcBorders>
              <w:top w:val="single" w:color="auto" w:sz="4" w:space="0"/>
              <w:left w:val="single" w:color="auto" w:sz="4" w:space="0"/>
              <w:bottom w:val="single" w:color="auto" w:sz="4" w:space="0"/>
            </w:tcBorders>
          </w:tcPr>
          <w:p>
            <w:pPr>
              <w:spacing w:after="0" w:line="240" w:lineRule="auto"/>
              <w:ind w:left="-108" w:right="-117"/>
              <w:jc w:val="center"/>
              <w:textAlignment w:val="baseline"/>
            </w:pPr>
            <w:r>
              <w:t>-</w:t>
            </w:r>
          </w:p>
        </w:tc>
        <w:tc>
          <w:tcPr>
            <w:tcW w:w="1559" w:type="dxa"/>
            <w:tcBorders>
              <w:top w:val="single" w:color="auto" w:sz="4" w:space="0"/>
              <w:left w:val="single" w:color="auto" w:sz="4" w:space="0"/>
              <w:bottom w:val="single" w:color="auto" w:sz="4" w:space="0"/>
            </w:tcBorders>
          </w:tcPr>
          <w:p>
            <w:pPr>
              <w:spacing w:after="0" w:line="240" w:lineRule="auto"/>
              <w:ind w:left="-108" w:right="-117"/>
              <w:jc w:val="center"/>
              <w:textAlignment w:val="baseline"/>
            </w:pPr>
            <w:r>
              <w:t>-</w:t>
            </w:r>
          </w:p>
        </w:tc>
        <w:tc>
          <w:tcPr>
            <w:tcW w:w="2127" w:type="dxa"/>
            <w:tcBorders>
              <w:top w:val="single" w:color="auto" w:sz="4" w:space="0"/>
              <w:left w:val="single" w:color="auto" w:sz="4" w:space="0"/>
              <w:bottom w:val="single" w:color="auto" w:sz="4" w:space="0"/>
            </w:tcBorders>
          </w:tcPr>
          <w:p>
            <w:pPr>
              <w:spacing w:after="0" w:line="240" w:lineRule="auto"/>
              <w:ind w:left="-108" w:right="-117"/>
              <w:jc w:val="center"/>
              <w:textAlignment w:val="baseline"/>
            </w:pPr>
            <w:r>
              <w:t>-</w:t>
            </w:r>
          </w:p>
        </w:tc>
        <w:tc>
          <w:tcPr>
            <w:tcW w:w="1701" w:type="dxa"/>
            <w:tcBorders>
              <w:top w:val="single" w:color="auto" w:sz="4" w:space="0"/>
              <w:left w:val="single" w:color="auto" w:sz="4" w:space="0"/>
              <w:bottom w:val="single" w:color="auto" w:sz="4" w:space="0"/>
            </w:tcBorders>
          </w:tcPr>
          <w:p>
            <w:pPr>
              <w:spacing w:after="0" w:line="240" w:lineRule="auto"/>
              <w:ind w:left="-108" w:right="-117"/>
              <w:jc w:val="center"/>
              <w:textAlignment w:val="baseline"/>
            </w:pPr>
            <w:r>
              <w:t>-</w:t>
            </w:r>
          </w:p>
        </w:tc>
      </w:tr>
    </w:tbl>
    <w:p>
      <w:pPr>
        <w:shd w:val="clear" w:color="auto" w:fill="FFFFFF"/>
        <w:spacing w:after="0" w:line="264" w:lineRule="auto"/>
        <w:ind w:firstLine="709"/>
        <w:rPr>
          <w:szCs w:val="28"/>
        </w:rPr>
      </w:pPr>
      <w:r>
        <w:rPr>
          <w:b/>
          <w:i/>
          <w:szCs w:val="28"/>
        </w:rPr>
        <w:t>*</w:t>
      </w:r>
      <w:r>
        <w:rPr>
          <w:szCs w:val="28"/>
        </w:rPr>
        <w:t xml:space="preserve"> в скобках указаны равнозначные наименования видов разрешенного использования;</w:t>
      </w:r>
    </w:p>
    <w:p>
      <w:pPr>
        <w:shd w:val="clear" w:color="auto" w:fill="FFFFFF"/>
        <w:spacing w:after="0" w:line="264" w:lineRule="auto"/>
        <w:ind w:firstLine="709"/>
        <w:rPr>
          <w:szCs w:val="28"/>
        </w:rPr>
      </w:pPr>
      <w:r>
        <w:rPr>
          <w:b/>
          <w:szCs w:val="28"/>
        </w:rPr>
        <w:t xml:space="preserve">** </w:t>
      </w:r>
      <w:r>
        <w:rPr>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pPr>
        <w:spacing w:after="0" w:line="264" w:lineRule="auto"/>
        <w:ind w:firstLine="709"/>
        <w:rPr>
          <w:szCs w:val="28"/>
        </w:rPr>
      </w:pPr>
      <w:r>
        <w:rPr>
          <w:b/>
          <w:szCs w:val="28"/>
        </w:rPr>
        <w:t xml:space="preserve">*** </w:t>
      </w:r>
      <w:r>
        <w:rPr>
          <w:szCs w:val="28"/>
        </w:rPr>
        <w:t>текстовое наименование ВРИ и его код (числовое обозначение) являются равнозначными.</w:t>
      </w:r>
    </w:p>
    <w:p>
      <w:pPr>
        <w:shd w:val="clear" w:color="auto" w:fill="FFFFFF"/>
        <w:spacing w:after="0" w:line="264" w:lineRule="auto"/>
        <w:ind w:firstLine="709"/>
        <w:rPr>
          <w:szCs w:val="28"/>
        </w:rPr>
      </w:pPr>
    </w:p>
    <w:p>
      <w:pPr>
        <w:shd w:val="clear" w:color="auto" w:fill="FFFFFF"/>
        <w:spacing w:after="0" w:line="264" w:lineRule="auto"/>
        <w:ind w:firstLine="709"/>
        <w:rPr>
          <w:i/>
        </w:rPr>
      </w:pPr>
    </w:p>
    <w:p>
      <w:pPr>
        <w:spacing w:after="0" w:line="264" w:lineRule="auto"/>
        <w:ind w:firstLine="709"/>
        <w:rPr>
          <w:szCs w:val="28"/>
          <w:lang w:bidi="en-US"/>
        </w:rPr>
        <w:sectPr>
          <w:footerReference r:id="rId6" w:type="first"/>
          <w:pgSz w:w="16838" w:h="11906" w:orient="landscape"/>
          <w:pgMar w:top="1134" w:right="709" w:bottom="709" w:left="1134" w:header="709" w:footer="403" w:gutter="0"/>
          <w:cols w:space="720" w:num="1"/>
          <w:docGrid w:linePitch="326" w:charSpace="0"/>
        </w:sectPr>
      </w:pPr>
    </w:p>
    <w:p>
      <w:pPr>
        <w:pStyle w:val="2"/>
        <w:numPr>
          <w:ilvl w:val="0"/>
          <w:numId w:val="0"/>
        </w:numPr>
        <w:spacing w:before="0"/>
        <w:ind w:firstLine="709"/>
        <w:jc w:val="center"/>
        <w:rPr>
          <w:sz w:val="28"/>
          <w:lang w:val="ru-RU"/>
        </w:rPr>
      </w:pPr>
      <w:bookmarkStart w:id="75" w:name="_Toc117064229"/>
      <w:bookmarkStart w:id="76" w:name="_Toc206429100"/>
      <w:r>
        <w:rPr>
          <w:sz w:val="28"/>
          <w:lang w:val="ru-RU"/>
        </w:rPr>
        <w:t>Глава 4. Градостроительные регламенты в части ограничений использования земельных участков и объектов капитального строительства муниципального образования Воздвиженский сельсовет</w:t>
      </w:r>
      <w:bookmarkEnd w:id="72"/>
      <w:bookmarkEnd w:id="75"/>
      <w:r>
        <w:rPr>
          <w:sz w:val="28"/>
          <w:lang w:val="ru-RU"/>
        </w:rPr>
        <w:t xml:space="preserve"> Асекеевского района Оренбургской области</w:t>
      </w:r>
      <w:bookmarkEnd w:id="76"/>
    </w:p>
    <w:p>
      <w:pPr>
        <w:pStyle w:val="2"/>
        <w:numPr>
          <w:ilvl w:val="0"/>
          <w:numId w:val="0"/>
        </w:numPr>
        <w:spacing w:before="0"/>
        <w:ind w:firstLine="709"/>
        <w:rPr>
          <w:sz w:val="28"/>
          <w:lang w:val="ru-RU"/>
        </w:rPr>
      </w:pPr>
      <w:bookmarkStart w:id="77" w:name="_Toc426622157"/>
      <w:bookmarkStart w:id="78" w:name="_Toc117064230"/>
      <w:bookmarkStart w:id="79" w:name="_Toc206429101"/>
      <w:r>
        <w:rPr>
          <w:sz w:val="28"/>
          <w:lang w:val="ru-RU"/>
        </w:rPr>
        <w:t>Статья 6.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77"/>
      <w:bookmarkEnd w:id="78"/>
      <w:bookmarkEnd w:id="79"/>
    </w:p>
    <w:p>
      <w:pPr>
        <w:shd w:val="clear" w:color="auto" w:fill="FFFFFF"/>
        <w:tabs>
          <w:tab w:val="left" w:pos="7513"/>
        </w:tabs>
        <w:spacing w:after="0" w:line="264" w:lineRule="auto"/>
        <w:ind w:firstLine="709"/>
        <w:rPr>
          <w:bCs/>
          <w:color w:val="000000"/>
          <w:szCs w:val="24"/>
        </w:rPr>
      </w:pPr>
      <w:r>
        <w:rPr>
          <w:bCs/>
          <w:color w:val="000000"/>
          <w:szCs w:val="24"/>
        </w:rPr>
        <w:t>1. Использование земельных участков и объектов капитального строительства, расположенных в пределах зон, обозначенных на картах, определяется:</w:t>
      </w:r>
    </w:p>
    <w:p>
      <w:pPr>
        <w:pStyle w:val="45"/>
        <w:numPr>
          <w:ilvl w:val="0"/>
          <w:numId w:val="9"/>
        </w:numPr>
        <w:shd w:val="clear" w:color="auto" w:fill="FFFFFF"/>
        <w:tabs>
          <w:tab w:val="left" w:pos="7513"/>
        </w:tabs>
        <w:spacing w:after="0" w:line="264" w:lineRule="auto"/>
        <w:ind w:left="0" w:firstLine="709"/>
        <w:rPr>
          <w:bCs/>
          <w:color w:val="000000"/>
          <w:szCs w:val="24"/>
        </w:rPr>
      </w:pPr>
      <w:r>
        <w:rPr>
          <w:bCs/>
          <w:color w:val="000000"/>
          <w:szCs w:val="24"/>
        </w:rPr>
        <w:t>градостроительными регламентами, применительно к соответствующим территориальным зонам, обозначенным на картах, с учетом ограничений, определенных настоящей статьей.</w:t>
      </w:r>
    </w:p>
    <w:p>
      <w:pPr>
        <w:pStyle w:val="45"/>
        <w:numPr>
          <w:ilvl w:val="0"/>
          <w:numId w:val="9"/>
        </w:numPr>
        <w:shd w:val="clear" w:color="auto" w:fill="FFFFFF"/>
        <w:tabs>
          <w:tab w:val="left" w:pos="7513"/>
        </w:tabs>
        <w:spacing w:after="0" w:line="264" w:lineRule="auto"/>
        <w:ind w:left="0" w:firstLine="709"/>
        <w:rPr>
          <w:bCs/>
          <w:color w:val="000000"/>
          <w:szCs w:val="24"/>
        </w:rPr>
      </w:pPr>
      <w:r>
        <w:rPr>
          <w:bCs/>
          <w:color w:val="000000"/>
          <w:szCs w:val="24"/>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pPr>
        <w:shd w:val="clear" w:color="auto" w:fill="FFFFFF"/>
        <w:tabs>
          <w:tab w:val="left" w:pos="7513"/>
        </w:tabs>
        <w:spacing w:after="0" w:line="264" w:lineRule="auto"/>
        <w:ind w:firstLine="709"/>
        <w:rPr>
          <w:bCs/>
          <w:color w:val="000000"/>
          <w:szCs w:val="24"/>
        </w:rPr>
      </w:pPr>
      <w:r>
        <w:rPr>
          <w:bCs/>
          <w:color w:val="000000"/>
          <w:szCs w:val="24"/>
        </w:rPr>
        <w:t>2. Земельные участки и объекты недвижимости, которые расположены в пределах зон, обозначенных на картах,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pPr>
        <w:shd w:val="clear" w:color="auto" w:fill="FFFFFF"/>
        <w:tabs>
          <w:tab w:val="left" w:pos="7513"/>
        </w:tabs>
        <w:spacing w:after="0" w:line="264" w:lineRule="auto"/>
        <w:ind w:firstLine="709"/>
        <w:rPr>
          <w:bCs/>
          <w:color w:val="000000"/>
          <w:szCs w:val="24"/>
        </w:rPr>
      </w:pPr>
      <w:r>
        <w:rPr>
          <w:bCs/>
          <w:color w:val="000000"/>
          <w:szCs w:val="24"/>
        </w:rPr>
        <w:t>Дальнейшее использование и строительные изменения указанных объектов определяются:</w:t>
      </w:r>
    </w:p>
    <w:p>
      <w:pPr>
        <w:shd w:val="clear" w:color="auto" w:fill="FFFFFF"/>
        <w:tabs>
          <w:tab w:val="left" w:pos="7513"/>
        </w:tabs>
        <w:spacing w:after="0" w:line="264" w:lineRule="auto"/>
        <w:ind w:firstLine="709"/>
        <w:rPr>
          <w:bCs/>
          <w:color w:val="000000"/>
          <w:szCs w:val="24"/>
        </w:rPr>
      </w:pPr>
      <w:r>
        <w:rPr>
          <w:bCs/>
          <w:color w:val="000000"/>
          <w:szCs w:val="24"/>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Водный кодекс Российской Федерации от 03.06.2006;</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Земельный кодекс Российской Федерации от 25.10.2001;</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Федеральный закон от 10.01.2002 № 7- ФЗ «Об охране окружающей среды»;</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Федеральный закон от 30.03.99 № 52–ФЗ «О санитарно–эпидемиологическом благополучии населения»;</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Федеральный закон от 04.05.99 № 96 - ФЗ «Об охране атмосферного воздуха»;</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Федеральный закон от 14 марта 1995 года № 33–ФЗ «Об особо охраняемых природных территориях»;</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Федеральный закон от 25 июня 2002 года №73-ФЗ «Об объектах культурного наследия (памятниках истории и культуры) народов Российской Федерации»;</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Санитарные правила и нормы СанПиН 2.1.4.1110–02 Зоны санитарной охраны источников водоснабжения и водопроводов питьевого назначения;</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pPr>
        <w:pStyle w:val="45"/>
        <w:numPr>
          <w:ilvl w:val="0"/>
          <w:numId w:val="10"/>
        </w:numPr>
        <w:shd w:val="clear" w:color="auto" w:fill="FFFFFF"/>
        <w:tabs>
          <w:tab w:val="left" w:pos="7513"/>
        </w:tabs>
        <w:spacing w:after="0" w:line="264" w:lineRule="auto"/>
        <w:ind w:left="0" w:firstLine="709"/>
        <w:rPr>
          <w:bCs/>
          <w:color w:val="000000"/>
          <w:szCs w:val="24"/>
        </w:rPr>
      </w:pPr>
      <w:r>
        <w:rPr>
          <w:bCs/>
          <w:color w:val="000000"/>
          <w:szCs w:val="24"/>
        </w:rPr>
        <w:t>Постановление Правительства РФ от 20.11.2000 № 878 «Об утверждении Правил охраны газораспределительных сетей».</w:t>
      </w:r>
    </w:p>
    <w:p>
      <w:pPr>
        <w:shd w:val="clear" w:color="auto" w:fill="FFFFFF"/>
        <w:tabs>
          <w:tab w:val="left" w:pos="7513"/>
        </w:tabs>
        <w:spacing w:after="0" w:line="264" w:lineRule="auto"/>
        <w:ind w:firstLine="709"/>
        <w:rPr>
          <w:bCs/>
          <w:color w:val="000000"/>
          <w:szCs w:val="24"/>
        </w:rPr>
      </w:pPr>
      <w:r>
        <w:rPr>
          <w:bCs/>
          <w:color w:val="000000"/>
          <w:szCs w:val="24"/>
        </w:rPr>
        <w:t>4.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pPr>
        <w:pStyle w:val="45"/>
        <w:numPr>
          <w:ilvl w:val="0"/>
          <w:numId w:val="11"/>
        </w:numPr>
        <w:shd w:val="clear" w:color="auto" w:fill="FFFFFF"/>
        <w:tabs>
          <w:tab w:val="left" w:pos="7513"/>
        </w:tabs>
        <w:spacing w:after="0" w:line="264" w:lineRule="auto"/>
        <w:ind w:left="0" w:firstLine="709"/>
        <w:rPr>
          <w:bCs/>
          <w:color w:val="000000"/>
          <w:szCs w:val="24"/>
        </w:rPr>
      </w:pPr>
      <w:r>
        <w:rPr>
          <w:bCs/>
          <w:color w:val="000000"/>
          <w:szCs w:val="24"/>
        </w:rPr>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pPr>
        <w:pStyle w:val="45"/>
        <w:numPr>
          <w:ilvl w:val="0"/>
          <w:numId w:val="11"/>
        </w:numPr>
        <w:shd w:val="clear" w:color="auto" w:fill="FFFFFF"/>
        <w:tabs>
          <w:tab w:val="left" w:pos="7513"/>
        </w:tabs>
        <w:spacing w:after="0" w:line="264" w:lineRule="auto"/>
        <w:ind w:left="0" w:firstLine="709"/>
        <w:rPr>
          <w:bCs/>
          <w:color w:val="000000"/>
          <w:szCs w:val="24"/>
        </w:rPr>
      </w:pPr>
      <w:r>
        <w:rPr>
          <w:bCs/>
          <w:color w:val="000000"/>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pPr>
        <w:shd w:val="clear" w:color="auto" w:fill="FFFFFF"/>
        <w:tabs>
          <w:tab w:val="left" w:pos="7513"/>
        </w:tabs>
        <w:spacing w:after="0" w:line="264" w:lineRule="auto"/>
        <w:ind w:firstLine="709"/>
        <w:rPr>
          <w:bCs/>
          <w:color w:val="000000"/>
          <w:szCs w:val="24"/>
        </w:rPr>
      </w:pPr>
      <w:r>
        <w:rPr>
          <w:bCs/>
          <w:color w:val="000000"/>
          <w:szCs w:val="24"/>
        </w:rPr>
        <w:t>Виды объектов, запрещенных к размещению на земельных участках, расположенных в границах санитарно-защитных зон:</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объекты для проживания людей;</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коллективные или индивидуальные дачные и садово-огородные участки;</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предприятия по производству лекарственных веществ, лекарственных средств и (или) лекарственных форм;</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предприятия пищевых отраслей промышленности;</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оптовые склады продовольственного сырья и пищевых продуктов;</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комплексы водопроводных сооружений для подготовки и хранения питьевой воды;</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спортивные сооружения;</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парки;</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образовательные и детские учреждения;</w:t>
      </w:r>
    </w:p>
    <w:p>
      <w:pPr>
        <w:pStyle w:val="45"/>
        <w:numPr>
          <w:ilvl w:val="0"/>
          <w:numId w:val="12"/>
        </w:numPr>
        <w:shd w:val="clear" w:color="auto" w:fill="FFFFFF"/>
        <w:tabs>
          <w:tab w:val="left" w:pos="7513"/>
        </w:tabs>
        <w:spacing w:after="0" w:line="264" w:lineRule="auto"/>
        <w:ind w:left="0" w:firstLine="709"/>
        <w:rPr>
          <w:bCs/>
          <w:color w:val="000000"/>
          <w:szCs w:val="24"/>
        </w:rPr>
      </w:pPr>
      <w:r>
        <w:rPr>
          <w:bCs/>
          <w:color w:val="000000"/>
          <w:szCs w:val="24"/>
        </w:rPr>
        <w:t>лечебно–профилактические и оздоровительные учреждения общего пользования.</w:t>
      </w:r>
    </w:p>
    <w:p>
      <w:pPr>
        <w:shd w:val="clear" w:color="auto" w:fill="FFFFFF"/>
        <w:tabs>
          <w:tab w:val="left" w:pos="7513"/>
        </w:tabs>
        <w:spacing w:after="0" w:line="264" w:lineRule="auto"/>
        <w:ind w:firstLine="709"/>
        <w:rPr>
          <w:bCs/>
          <w:color w:val="000000"/>
          <w:szCs w:val="24"/>
        </w:rPr>
      </w:pPr>
      <w:r>
        <w:rPr>
          <w:bCs/>
          <w:color w:val="000000"/>
          <w:szCs w:val="24"/>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озеленение территории;</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малые формы и элементы благоустройства;</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сельхозугодья для выращивания технических культур, не используемых для производства продуктов питания;</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предприятия, их отдельные здания и сооружения с производствами меньшего класса вредности, чем основное производство;</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пожарные депо;</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бани;</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прачечные;</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объекты торговли и общественного питания;</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мотели;</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гаражи, площадки и сооружения для хранения общественного и индивидуального транспорта;</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автозаправочные станции;</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нежилые помещения для дежурного аварийного персонала и охраны предприятий, помещения для пребывания работающих по вахтовому методу;</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электроподстанции;</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водозаборные скважины для технического водоснабжения;</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водоохлаждающие сооружения для подготовки технической воды;</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канализационные насосные станции;</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сооружения оборотного водоснабжения;</w:t>
      </w:r>
    </w:p>
    <w:p>
      <w:pPr>
        <w:pStyle w:val="45"/>
        <w:numPr>
          <w:ilvl w:val="0"/>
          <w:numId w:val="13"/>
        </w:numPr>
        <w:shd w:val="clear" w:color="auto" w:fill="FFFFFF"/>
        <w:tabs>
          <w:tab w:val="left" w:pos="7513"/>
        </w:tabs>
        <w:spacing w:after="0" w:line="264" w:lineRule="auto"/>
        <w:ind w:left="0" w:firstLine="709"/>
        <w:rPr>
          <w:bCs/>
          <w:color w:val="000000"/>
          <w:szCs w:val="24"/>
        </w:rPr>
      </w:pPr>
      <w:r>
        <w:rPr>
          <w:bCs/>
          <w:color w:val="000000"/>
          <w:szCs w:val="24"/>
        </w:rPr>
        <w:t>питомники растений для озеленения промплощадки, предприятий и санитарно-защитной зоны.</w:t>
      </w:r>
    </w:p>
    <w:p>
      <w:pPr>
        <w:pStyle w:val="45"/>
        <w:shd w:val="clear" w:color="auto" w:fill="FFFFFF"/>
        <w:tabs>
          <w:tab w:val="left" w:pos="7513"/>
        </w:tabs>
        <w:spacing w:after="0" w:line="264" w:lineRule="auto"/>
        <w:ind w:left="0" w:firstLine="709"/>
        <w:rPr>
          <w:bCs/>
          <w:color w:val="000000"/>
          <w:szCs w:val="24"/>
        </w:rPr>
      </w:pPr>
    </w:p>
    <w:p>
      <w:pPr>
        <w:pStyle w:val="2"/>
        <w:numPr>
          <w:ilvl w:val="0"/>
          <w:numId w:val="0"/>
        </w:numPr>
        <w:spacing w:before="0" w:line="264" w:lineRule="auto"/>
        <w:ind w:firstLine="709"/>
        <w:rPr>
          <w:rFonts w:cs="Times New Roman"/>
          <w:sz w:val="28"/>
          <w:lang w:val="ru-RU"/>
        </w:rPr>
      </w:pPr>
      <w:bookmarkStart w:id="80" w:name="_Toc206429102"/>
      <w:bookmarkStart w:id="81" w:name="_Toc117064231"/>
      <w:r>
        <w:rPr>
          <w:rFonts w:cs="Times New Roman"/>
          <w:sz w:val="28"/>
          <w:lang w:val="ru-RU"/>
        </w:rPr>
        <w:t>Статья 6.1. Ограничения использования земельных участков и объектов капитального строительства, расположенных в водоохранных зонах.</w:t>
      </w:r>
      <w:bookmarkEnd w:id="80"/>
      <w:bookmarkEnd w:id="81"/>
    </w:p>
    <w:p>
      <w:pPr>
        <w:shd w:val="clear" w:color="auto" w:fill="FFFFFF"/>
        <w:tabs>
          <w:tab w:val="left" w:pos="7513"/>
        </w:tabs>
        <w:spacing w:after="0" w:line="264" w:lineRule="auto"/>
        <w:ind w:firstLine="709"/>
        <w:rPr>
          <w:bCs/>
          <w:color w:val="000000"/>
          <w:szCs w:val="28"/>
        </w:rPr>
      </w:pPr>
      <w:r>
        <w:rPr>
          <w:bCs/>
          <w:color w:val="000000"/>
          <w:szCs w:val="28"/>
        </w:rPr>
        <w:t>Водоохранные зоны выделяются в целях:</w:t>
      </w:r>
    </w:p>
    <w:p>
      <w:pPr>
        <w:pStyle w:val="45"/>
        <w:numPr>
          <w:ilvl w:val="0"/>
          <w:numId w:val="14"/>
        </w:numPr>
        <w:shd w:val="clear" w:color="auto" w:fill="FFFFFF"/>
        <w:tabs>
          <w:tab w:val="left" w:pos="7513"/>
        </w:tabs>
        <w:spacing w:after="0" w:line="264" w:lineRule="auto"/>
        <w:ind w:left="0" w:firstLine="709"/>
        <w:rPr>
          <w:bCs/>
          <w:color w:val="000000"/>
          <w:szCs w:val="28"/>
        </w:rPr>
      </w:pPr>
      <w:r>
        <w:rPr>
          <w:bCs/>
          <w:color w:val="000000"/>
          <w:szCs w:val="28"/>
        </w:rPr>
        <w:t>предупреждения и предотвращения микробного и химического загрязнения поверхностных вод;</w:t>
      </w:r>
    </w:p>
    <w:p>
      <w:pPr>
        <w:pStyle w:val="45"/>
        <w:numPr>
          <w:ilvl w:val="0"/>
          <w:numId w:val="14"/>
        </w:numPr>
        <w:shd w:val="clear" w:color="auto" w:fill="FFFFFF"/>
        <w:tabs>
          <w:tab w:val="left" w:pos="7513"/>
        </w:tabs>
        <w:spacing w:after="0" w:line="264" w:lineRule="auto"/>
        <w:ind w:left="0" w:firstLine="709"/>
        <w:rPr>
          <w:bCs/>
          <w:color w:val="000000"/>
          <w:szCs w:val="28"/>
        </w:rPr>
      </w:pPr>
      <w:r>
        <w:rPr>
          <w:bCs/>
          <w:color w:val="000000"/>
          <w:szCs w:val="28"/>
        </w:rPr>
        <w:t>предотвращения загрязнения, засорения, заиления и истощения водных объектов;</w:t>
      </w:r>
    </w:p>
    <w:p>
      <w:pPr>
        <w:pStyle w:val="45"/>
        <w:numPr>
          <w:ilvl w:val="0"/>
          <w:numId w:val="14"/>
        </w:numPr>
        <w:shd w:val="clear" w:color="auto" w:fill="FFFFFF"/>
        <w:tabs>
          <w:tab w:val="left" w:pos="7513"/>
        </w:tabs>
        <w:spacing w:after="0" w:line="264" w:lineRule="auto"/>
        <w:ind w:left="0" w:firstLine="709"/>
        <w:rPr>
          <w:bCs/>
          <w:color w:val="000000"/>
          <w:szCs w:val="28"/>
        </w:rPr>
      </w:pPr>
      <w:r>
        <w:rPr>
          <w:bCs/>
          <w:color w:val="000000"/>
          <w:szCs w:val="28"/>
        </w:rPr>
        <w:t>сохранения среды обитания объектов водного, животного и растительного мира.</w:t>
      </w:r>
    </w:p>
    <w:p>
      <w:pPr>
        <w:shd w:val="clear" w:color="auto" w:fill="FFFFFF"/>
        <w:tabs>
          <w:tab w:val="left" w:pos="7513"/>
        </w:tabs>
        <w:spacing w:after="0" w:line="264" w:lineRule="auto"/>
        <w:ind w:firstLine="709"/>
        <w:rPr>
          <w:bCs/>
          <w:color w:val="000000"/>
          <w:szCs w:val="28"/>
        </w:rPr>
      </w:pPr>
      <w:r>
        <w:rPr>
          <w:bCs/>
          <w:color w:val="000000"/>
          <w:szCs w:val="28"/>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pPr>
        <w:pStyle w:val="45"/>
        <w:numPr>
          <w:ilvl w:val="0"/>
          <w:numId w:val="15"/>
        </w:numPr>
        <w:shd w:val="clear" w:color="auto" w:fill="FFFFFF"/>
        <w:tabs>
          <w:tab w:val="left" w:pos="7513"/>
        </w:tabs>
        <w:spacing w:after="0" w:line="264" w:lineRule="auto"/>
        <w:ind w:left="0" w:firstLine="709"/>
        <w:rPr>
          <w:bCs/>
          <w:color w:val="000000"/>
          <w:szCs w:val="28"/>
        </w:rPr>
      </w:pPr>
      <w:r>
        <w:rPr>
          <w:bCs/>
          <w:color w:val="000000"/>
          <w:szCs w:val="28"/>
        </w:rPr>
        <w:t>виды запрещенного использования;</w:t>
      </w:r>
    </w:p>
    <w:p>
      <w:pPr>
        <w:pStyle w:val="45"/>
        <w:numPr>
          <w:ilvl w:val="0"/>
          <w:numId w:val="15"/>
        </w:numPr>
        <w:shd w:val="clear" w:color="auto" w:fill="FFFFFF"/>
        <w:tabs>
          <w:tab w:val="left" w:pos="7513"/>
        </w:tabs>
        <w:spacing w:after="0" w:line="264" w:lineRule="auto"/>
        <w:ind w:left="0" w:firstLine="709"/>
        <w:rPr>
          <w:bCs/>
          <w:color w:val="000000"/>
          <w:szCs w:val="28"/>
        </w:rPr>
      </w:pPr>
      <w:r>
        <w:rPr>
          <w:bCs/>
          <w:color w:val="000000"/>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pPr>
        <w:shd w:val="clear" w:color="auto" w:fill="FFFFFF"/>
        <w:tabs>
          <w:tab w:val="left" w:pos="7513"/>
        </w:tabs>
        <w:spacing w:after="0" w:line="264" w:lineRule="auto"/>
        <w:ind w:firstLine="709"/>
        <w:rPr>
          <w:bCs/>
          <w:color w:val="000000"/>
          <w:szCs w:val="28"/>
        </w:rPr>
      </w:pPr>
      <w:r>
        <w:rPr>
          <w:bCs/>
          <w:color w:val="000000"/>
          <w:szCs w:val="28"/>
        </w:rPr>
        <w:t>Водоохранные зоны</w:t>
      </w:r>
    </w:p>
    <w:p>
      <w:pPr>
        <w:shd w:val="clear" w:color="auto" w:fill="FFFFFF"/>
        <w:tabs>
          <w:tab w:val="left" w:pos="7513"/>
        </w:tabs>
        <w:spacing w:after="0" w:line="264" w:lineRule="auto"/>
        <w:ind w:firstLine="709"/>
        <w:rPr>
          <w:bCs/>
          <w:color w:val="000000"/>
          <w:szCs w:val="28"/>
        </w:rPr>
      </w:pPr>
      <w:r>
        <w:rPr>
          <w:bCs/>
          <w:color w:val="000000"/>
          <w:szCs w:val="28"/>
        </w:rPr>
        <w:t>Ширина водоохранной зоны рек или ручьев устанавливается от их истока для рек или ручьев протяженностью:</w:t>
      </w:r>
    </w:p>
    <w:p>
      <w:pPr>
        <w:pStyle w:val="45"/>
        <w:numPr>
          <w:ilvl w:val="0"/>
          <w:numId w:val="16"/>
        </w:numPr>
        <w:shd w:val="clear" w:color="auto" w:fill="FFFFFF"/>
        <w:tabs>
          <w:tab w:val="left" w:pos="7513"/>
        </w:tabs>
        <w:spacing w:after="0" w:line="264" w:lineRule="auto"/>
        <w:ind w:left="0" w:firstLine="709"/>
        <w:rPr>
          <w:bCs/>
          <w:color w:val="000000"/>
          <w:szCs w:val="28"/>
        </w:rPr>
      </w:pPr>
      <w:r>
        <w:rPr>
          <w:bCs/>
          <w:color w:val="000000"/>
          <w:szCs w:val="28"/>
        </w:rPr>
        <w:t>до десяти километров – в размере пятидесяти метров;</w:t>
      </w:r>
    </w:p>
    <w:p>
      <w:pPr>
        <w:pStyle w:val="45"/>
        <w:numPr>
          <w:ilvl w:val="0"/>
          <w:numId w:val="16"/>
        </w:numPr>
        <w:shd w:val="clear" w:color="auto" w:fill="FFFFFF"/>
        <w:tabs>
          <w:tab w:val="left" w:pos="7513"/>
        </w:tabs>
        <w:spacing w:after="0" w:line="264" w:lineRule="auto"/>
        <w:ind w:left="0" w:firstLine="709"/>
        <w:rPr>
          <w:bCs/>
          <w:color w:val="000000"/>
          <w:szCs w:val="28"/>
        </w:rPr>
      </w:pPr>
      <w:r>
        <w:rPr>
          <w:bCs/>
          <w:color w:val="000000"/>
          <w:szCs w:val="28"/>
        </w:rPr>
        <w:t>от десяти до пятидесяти километров – в размере ста метров;</w:t>
      </w:r>
    </w:p>
    <w:p>
      <w:pPr>
        <w:pStyle w:val="45"/>
        <w:numPr>
          <w:ilvl w:val="0"/>
          <w:numId w:val="16"/>
        </w:numPr>
        <w:shd w:val="clear" w:color="auto" w:fill="FFFFFF"/>
        <w:tabs>
          <w:tab w:val="left" w:pos="7513"/>
        </w:tabs>
        <w:spacing w:after="0" w:line="264" w:lineRule="auto"/>
        <w:ind w:left="0" w:firstLine="709"/>
        <w:rPr>
          <w:bCs/>
          <w:color w:val="000000"/>
          <w:szCs w:val="28"/>
        </w:rPr>
      </w:pPr>
      <w:r>
        <w:rPr>
          <w:bCs/>
          <w:color w:val="000000"/>
          <w:szCs w:val="28"/>
        </w:rPr>
        <w:t>от пятидесяти километров и более – в размере двухсот метров.</w:t>
      </w:r>
    </w:p>
    <w:p>
      <w:pPr>
        <w:shd w:val="clear" w:color="auto" w:fill="FFFFFF"/>
        <w:tabs>
          <w:tab w:val="left" w:pos="7513"/>
        </w:tabs>
        <w:spacing w:after="0" w:line="264" w:lineRule="auto"/>
        <w:ind w:firstLine="709"/>
        <w:rPr>
          <w:bCs/>
          <w:color w:val="000000"/>
          <w:szCs w:val="28"/>
        </w:rPr>
      </w:pPr>
      <w:r>
        <w:rPr>
          <w:bCs/>
          <w:color w:val="000000"/>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shd w:val="clear" w:color="auto" w:fill="FFFFFF"/>
        <w:tabs>
          <w:tab w:val="left" w:pos="7513"/>
        </w:tabs>
        <w:spacing w:after="0" w:line="264" w:lineRule="auto"/>
        <w:ind w:firstLine="709"/>
        <w:rPr>
          <w:bCs/>
          <w:color w:val="000000"/>
          <w:szCs w:val="28"/>
        </w:rPr>
      </w:pPr>
      <w:r>
        <w:rPr>
          <w:bCs/>
          <w:color w:val="000000"/>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pPr>
        <w:shd w:val="clear" w:color="auto" w:fill="FFFFFF"/>
        <w:tabs>
          <w:tab w:val="left" w:pos="7513"/>
        </w:tabs>
        <w:spacing w:after="0" w:line="264" w:lineRule="auto"/>
        <w:ind w:firstLine="709"/>
        <w:rPr>
          <w:bCs/>
          <w:color w:val="000000"/>
          <w:szCs w:val="28"/>
        </w:rPr>
      </w:pPr>
      <w:r>
        <w:rPr>
          <w:bCs/>
          <w:color w:val="000000"/>
          <w:szCs w:val="28"/>
        </w:rPr>
        <w:t>Виды запрещенного использования земельных участков и иных объектов недвижимости, расположенных в границах водоохранных зон:</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использование сточных вод в целях регулирования плодородия почв;</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осуществление авиационных мер по борьбе с вредными организмами;</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размещение специализированных хранилищ пестицидов и агрохимикатов, применение пестицидов и агрохимикатов;</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сброс сточных, в том числе дренажных, вод;</w:t>
      </w:r>
    </w:p>
    <w:p>
      <w:pPr>
        <w:pStyle w:val="45"/>
        <w:numPr>
          <w:ilvl w:val="0"/>
          <w:numId w:val="17"/>
        </w:numPr>
        <w:shd w:val="clear" w:color="auto" w:fill="FFFFFF"/>
        <w:tabs>
          <w:tab w:val="left" w:pos="7513"/>
        </w:tabs>
        <w:spacing w:after="0" w:line="264" w:lineRule="auto"/>
        <w:ind w:left="0" w:firstLine="709"/>
        <w:rPr>
          <w:bCs/>
          <w:color w:val="000000"/>
          <w:szCs w:val="28"/>
        </w:rPr>
      </w:pPr>
      <w:r>
        <w:rPr>
          <w:bCs/>
          <w:color w:val="000000"/>
          <w:szCs w:val="2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pPr>
        <w:shd w:val="clear" w:color="auto" w:fill="FFFFFF"/>
        <w:tabs>
          <w:tab w:val="left" w:pos="7513"/>
        </w:tabs>
        <w:spacing w:after="0" w:line="264" w:lineRule="auto"/>
        <w:ind w:firstLine="709"/>
        <w:rPr>
          <w:bCs/>
          <w:color w:val="000000"/>
          <w:szCs w:val="28"/>
        </w:rPr>
      </w:pPr>
      <w:r>
        <w:rPr>
          <w:bCs/>
          <w:color w:val="000000"/>
          <w:szCs w:val="28"/>
        </w:rPr>
        <w:t>В границах прибрежных защитных полос, наряду с вышеуказанными ограничениями, запрещаются:</w:t>
      </w:r>
    </w:p>
    <w:p>
      <w:pPr>
        <w:shd w:val="clear" w:color="auto" w:fill="FFFFFF"/>
        <w:tabs>
          <w:tab w:val="left" w:pos="7513"/>
        </w:tabs>
        <w:spacing w:after="0" w:line="264" w:lineRule="auto"/>
        <w:ind w:firstLine="709"/>
        <w:rPr>
          <w:bCs/>
          <w:color w:val="000000"/>
          <w:szCs w:val="28"/>
        </w:rPr>
      </w:pPr>
      <w:r>
        <w:rPr>
          <w:bCs/>
          <w:color w:val="000000"/>
          <w:szCs w:val="28"/>
        </w:rPr>
        <w:t>1) распашка земель;</w:t>
      </w:r>
    </w:p>
    <w:p>
      <w:pPr>
        <w:shd w:val="clear" w:color="auto" w:fill="FFFFFF"/>
        <w:tabs>
          <w:tab w:val="left" w:pos="7513"/>
        </w:tabs>
        <w:spacing w:after="0" w:line="264" w:lineRule="auto"/>
        <w:ind w:firstLine="709"/>
        <w:rPr>
          <w:bCs/>
          <w:color w:val="000000"/>
          <w:szCs w:val="28"/>
        </w:rPr>
      </w:pPr>
      <w:r>
        <w:rPr>
          <w:bCs/>
          <w:color w:val="000000"/>
          <w:szCs w:val="28"/>
        </w:rPr>
        <w:t>2) размещение отвалов размываемых грунтов;</w:t>
      </w:r>
    </w:p>
    <w:p>
      <w:pPr>
        <w:shd w:val="clear" w:color="auto" w:fill="FFFFFF"/>
        <w:tabs>
          <w:tab w:val="left" w:pos="7513"/>
        </w:tabs>
        <w:spacing w:after="0" w:line="264" w:lineRule="auto"/>
        <w:ind w:firstLine="709"/>
        <w:rPr>
          <w:bCs/>
          <w:color w:val="000000"/>
          <w:szCs w:val="28"/>
        </w:rPr>
      </w:pPr>
      <w:r>
        <w:rPr>
          <w:bCs/>
          <w:color w:val="000000"/>
          <w:szCs w:val="28"/>
        </w:rPr>
        <w:t>3)выпас сельскохозяйственных животных и организация для них летних лагерей, ванн.</w:t>
      </w:r>
    </w:p>
    <w:p>
      <w:pPr>
        <w:shd w:val="clear" w:color="auto" w:fill="FFFFFF"/>
        <w:tabs>
          <w:tab w:val="left" w:pos="7513"/>
        </w:tabs>
        <w:spacing w:after="0" w:line="264" w:lineRule="auto"/>
        <w:ind w:firstLine="709"/>
        <w:rPr>
          <w:bCs/>
          <w:color w:val="000000"/>
          <w:szCs w:val="28"/>
        </w:rPr>
      </w:pPr>
    </w:p>
    <w:p>
      <w:pPr>
        <w:shd w:val="clear" w:color="auto" w:fill="FFFFFF"/>
        <w:tabs>
          <w:tab w:val="left" w:pos="7513"/>
        </w:tabs>
        <w:spacing w:after="0" w:line="264" w:lineRule="auto"/>
        <w:ind w:firstLine="709"/>
        <w:rPr>
          <w:bCs/>
          <w:color w:val="000000"/>
          <w:szCs w:val="28"/>
        </w:rPr>
      </w:pPr>
      <w:r>
        <w:rPr>
          <w:bCs/>
          <w:color w:val="000000"/>
          <w:szCs w:val="28"/>
        </w:rPr>
        <w:t>Виды условно разрешённого использования земельных участков и иных объектов недвижимости, расположенных в границах водоохранных зон:</w:t>
      </w:r>
    </w:p>
    <w:p>
      <w:pPr>
        <w:shd w:val="clear" w:color="auto" w:fill="FFFFFF"/>
        <w:tabs>
          <w:tab w:val="left" w:pos="7513"/>
        </w:tabs>
        <w:spacing w:after="0" w:line="264" w:lineRule="auto"/>
        <w:ind w:firstLine="709"/>
        <w:rPr>
          <w:bCs/>
          <w:color w:val="000000"/>
          <w:szCs w:val="28"/>
        </w:rPr>
      </w:pPr>
      <w:r>
        <w:rPr>
          <w:bCs/>
          <w:color w:val="000000"/>
          <w:szCs w:val="28"/>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pPr>
        <w:shd w:val="clear" w:color="auto" w:fill="FFFFFF"/>
        <w:tabs>
          <w:tab w:val="left" w:pos="7513"/>
        </w:tabs>
        <w:spacing w:after="0" w:line="264" w:lineRule="auto"/>
        <w:ind w:firstLine="709"/>
        <w:rPr>
          <w:bCs/>
          <w:color w:val="000000"/>
          <w:szCs w:val="28"/>
        </w:rPr>
      </w:pPr>
      <w:r>
        <w:rPr>
          <w:bCs/>
          <w:color w:val="000000"/>
          <w:szCs w:val="28"/>
        </w:rPr>
        <w:t>Прибрежные защитные полосы.</w:t>
      </w:r>
    </w:p>
    <w:p>
      <w:pPr>
        <w:shd w:val="clear" w:color="auto" w:fill="FFFFFF"/>
        <w:tabs>
          <w:tab w:val="left" w:pos="7513"/>
        </w:tabs>
        <w:spacing w:after="0" w:line="264" w:lineRule="auto"/>
        <w:ind w:firstLine="709"/>
        <w:rPr>
          <w:bCs/>
          <w:color w:val="000000"/>
          <w:szCs w:val="28"/>
        </w:rPr>
      </w:pPr>
      <w:r>
        <w:rPr>
          <w:bCs/>
          <w:color w:val="000000"/>
          <w:szCs w:val="28"/>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pPr>
        <w:shd w:val="clear" w:color="auto" w:fill="FFFFFF"/>
        <w:tabs>
          <w:tab w:val="left" w:pos="7513"/>
        </w:tabs>
        <w:spacing w:after="0" w:line="264" w:lineRule="auto"/>
        <w:ind w:firstLine="709"/>
        <w:rPr>
          <w:bCs/>
          <w:color w:val="000000"/>
          <w:szCs w:val="28"/>
        </w:rPr>
      </w:pPr>
      <w:r>
        <w:rPr>
          <w:bCs/>
          <w:color w:val="000000"/>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shd w:val="clear" w:color="auto" w:fill="FFFFFF"/>
        <w:tabs>
          <w:tab w:val="left" w:pos="7513"/>
        </w:tabs>
        <w:spacing w:after="0" w:line="264" w:lineRule="auto"/>
        <w:ind w:firstLine="709"/>
        <w:rPr>
          <w:bCs/>
          <w:color w:val="000000"/>
          <w:szCs w:val="28"/>
        </w:rPr>
      </w:pPr>
      <w:r>
        <w:rPr>
          <w:bCs/>
          <w:color w:val="000000"/>
          <w:szCs w:val="28"/>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pPr>
        <w:shd w:val="clear" w:color="auto" w:fill="FFFFFF"/>
        <w:tabs>
          <w:tab w:val="left" w:pos="7513"/>
        </w:tabs>
        <w:spacing w:after="0" w:line="264" w:lineRule="auto"/>
        <w:ind w:firstLine="709"/>
        <w:rPr>
          <w:bCs/>
          <w:color w:val="000000"/>
          <w:szCs w:val="28"/>
        </w:rPr>
      </w:pPr>
      <w:r>
        <w:rPr>
          <w:bCs/>
          <w:color w:val="000000"/>
          <w:szCs w:val="2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pPr>
        <w:shd w:val="clear" w:color="auto" w:fill="FFFFFF"/>
        <w:tabs>
          <w:tab w:val="left" w:pos="7513"/>
        </w:tabs>
        <w:spacing w:after="0" w:line="264" w:lineRule="auto"/>
        <w:ind w:firstLine="709"/>
        <w:rPr>
          <w:bCs/>
          <w:color w:val="000000"/>
          <w:szCs w:val="28"/>
        </w:rPr>
      </w:pPr>
    </w:p>
    <w:p>
      <w:pPr>
        <w:pStyle w:val="2"/>
        <w:numPr>
          <w:ilvl w:val="0"/>
          <w:numId w:val="0"/>
        </w:numPr>
        <w:spacing w:before="0" w:line="264" w:lineRule="auto"/>
        <w:ind w:firstLine="709"/>
        <w:rPr>
          <w:rFonts w:cs="Times New Roman"/>
          <w:sz w:val="28"/>
          <w:lang w:val="ru-RU"/>
        </w:rPr>
      </w:pPr>
      <w:bookmarkStart w:id="82" w:name="_Toc117064232"/>
      <w:bookmarkStart w:id="83" w:name="_Toc206429103"/>
      <w:r>
        <w:rPr>
          <w:rFonts w:cs="Times New Roman"/>
          <w:sz w:val="28"/>
          <w:lang w:val="ru-RU"/>
        </w:rPr>
        <w:t>Статья 6.2. 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82"/>
      <w:bookmarkEnd w:id="83"/>
    </w:p>
    <w:p>
      <w:pPr>
        <w:shd w:val="clear" w:color="auto" w:fill="FFFFFF"/>
        <w:tabs>
          <w:tab w:val="left" w:pos="7513"/>
        </w:tabs>
        <w:spacing w:after="0" w:line="264" w:lineRule="auto"/>
        <w:ind w:firstLine="709"/>
        <w:rPr>
          <w:bCs/>
          <w:color w:val="000000"/>
          <w:szCs w:val="28"/>
        </w:rPr>
      </w:pPr>
      <w:r>
        <w:rPr>
          <w:bCs/>
          <w:color w:val="000000"/>
          <w:szCs w:val="28"/>
        </w:rPr>
        <w:t>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pPr>
        <w:shd w:val="clear" w:color="auto" w:fill="FFFFFF"/>
        <w:tabs>
          <w:tab w:val="left" w:pos="7513"/>
        </w:tabs>
        <w:spacing w:after="0" w:line="264" w:lineRule="auto"/>
        <w:ind w:firstLine="709"/>
        <w:rPr>
          <w:bCs/>
          <w:color w:val="000000"/>
          <w:szCs w:val="28"/>
        </w:rPr>
      </w:pPr>
      <w:r>
        <w:rPr>
          <w:bCs/>
          <w:color w:val="000000"/>
          <w:szCs w:val="28"/>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pPr>
        <w:shd w:val="clear" w:color="auto" w:fill="FFFFFF"/>
        <w:tabs>
          <w:tab w:val="left" w:pos="7513"/>
        </w:tabs>
        <w:spacing w:after="0" w:line="264" w:lineRule="auto"/>
        <w:ind w:firstLine="709"/>
        <w:rPr>
          <w:bCs/>
          <w:color w:val="000000"/>
          <w:szCs w:val="28"/>
        </w:rPr>
      </w:pPr>
      <w:r>
        <w:rPr>
          <w:bCs/>
          <w:color w:val="000000"/>
          <w:szCs w:val="28"/>
        </w:rPr>
        <w:t>Условия использования территории:</w:t>
      </w:r>
    </w:p>
    <w:p>
      <w:pPr>
        <w:pStyle w:val="45"/>
        <w:numPr>
          <w:ilvl w:val="0"/>
          <w:numId w:val="18"/>
        </w:numPr>
        <w:shd w:val="clear" w:color="auto" w:fill="FFFFFF"/>
        <w:tabs>
          <w:tab w:val="left" w:pos="7513"/>
        </w:tabs>
        <w:spacing w:after="0" w:line="264" w:lineRule="auto"/>
        <w:ind w:left="0" w:firstLine="709"/>
        <w:rPr>
          <w:bCs/>
          <w:color w:val="000000"/>
          <w:szCs w:val="28"/>
        </w:rPr>
      </w:pPr>
      <w:r>
        <w:rPr>
          <w:bCs/>
          <w:color w:val="000000"/>
          <w:szCs w:val="28"/>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пашни: при полной защите от затопления паводком 1% обеспеченности, с сопутствующими мероприятиями;</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скважины водозаборов должны быть выполнены в насыпи с учетом паводка 1% обеспеченности;</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ежегодное проведение противопаводковых мероприятий;</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pPr>
        <w:pStyle w:val="45"/>
        <w:numPr>
          <w:ilvl w:val="0"/>
          <w:numId w:val="19"/>
        </w:numPr>
        <w:shd w:val="clear" w:color="auto" w:fill="FFFFFF"/>
        <w:tabs>
          <w:tab w:val="left" w:pos="7513"/>
        </w:tabs>
        <w:spacing w:after="0" w:line="264" w:lineRule="auto"/>
        <w:ind w:left="0" w:firstLine="709"/>
        <w:rPr>
          <w:bCs/>
          <w:color w:val="000000"/>
          <w:szCs w:val="28"/>
        </w:rPr>
      </w:pPr>
      <w:r>
        <w:rPr>
          <w:bCs/>
          <w:color w:val="000000"/>
          <w:szCs w:val="28"/>
        </w:rPr>
        <w:t>максимальное озеленение территории.</w:t>
      </w:r>
    </w:p>
    <w:p>
      <w:pPr>
        <w:shd w:val="clear" w:color="auto" w:fill="FFFFFF"/>
        <w:tabs>
          <w:tab w:val="left" w:pos="7513"/>
        </w:tabs>
        <w:spacing w:after="0" w:line="264" w:lineRule="auto"/>
        <w:ind w:firstLine="709"/>
        <w:rPr>
          <w:bCs/>
          <w:color w:val="000000"/>
          <w:szCs w:val="28"/>
        </w:rPr>
      </w:pPr>
      <w:r>
        <w:rPr>
          <w:bCs/>
          <w:color w:val="000000"/>
          <w:szCs w:val="28"/>
        </w:rPr>
        <w:t>На территориях затопления паводком 1% обеспеченности запрещается:</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использование сточных вод для удобрения почв;</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осуществление авиационных мер по борьбе с вредителями и болезнями растений;</w:t>
      </w:r>
    </w:p>
    <w:p>
      <w:pPr>
        <w:pStyle w:val="45"/>
        <w:numPr>
          <w:ilvl w:val="0"/>
          <w:numId w:val="20"/>
        </w:numPr>
        <w:shd w:val="clear" w:color="auto" w:fill="FFFFFF"/>
        <w:tabs>
          <w:tab w:val="left" w:pos="7513"/>
        </w:tabs>
        <w:spacing w:after="0" w:line="264" w:lineRule="auto"/>
        <w:ind w:left="0" w:firstLine="709"/>
        <w:rPr>
          <w:rStyle w:val="86"/>
          <w:b w:val="0"/>
        </w:rPr>
      </w:pPr>
      <w:r>
        <w:rPr>
          <w:rStyle w:val="86"/>
          <w:b w:val="0"/>
        </w:rPr>
        <w:t>реконструкция жилых и подсобных помещений и изменение параметров застройки требуют соответствующих обоснований и согласований с уполномоченным органом архитектуры и градостроительства администрации Асекеевского муниципального района;</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предоставление вновь образуемых земельных участков для индивидуального жилищного строительства;</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расширение действующих объектов производственного, коммунального и социального назначения;</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вырубка деревьев, кустарников (кроме рубок ухода за насаждениями, санитарных рубок);</w:t>
      </w:r>
    </w:p>
    <w:p>
      <w:pPr>
        <w:pStyle w:val="45"/>
        <w:numPr>
          <w:ilvl w:val="0"/>
          <w:numId w:val="20"/>
        </w:numPr>
        <w:shd w:val="clear" w:color="auto" w:fill="FFFFFF"/>
        <w:tabs>
          <w:tab w:val="left" w:pos="7513"/>
        </w:tabs>
        <w:spacing w:after="0" w:line="264" w:lineRule="auto"/>
        <w:ind w:left="0" w:firstLine="709"/>
        <w:rPr>
          <w:bCs/>
          <w:color w:val="000000"/>
          <w:szCs w:val="28"/>
        </w:rPr>
      </w:pPr>
      <w:r>
        <w:rPr>
          <w:bCs/>
          <w:color w:val="000000"/>
          <w:szCs w:val="28"/>
        </w:rPr>
        <w:t>организация карьеров строительных материалов;</w:t>
      </w:r>
    </w:p>
    <w:p>
      <w:pPr>
        <w:shd w:val="clear" w:color="auto" w:fill="FFFFFF"/>
        <w:tabs>
          <w:tab w:val="left" w:pos="7513"/>
        </w:tabs>
        <w:spacing w:after="0" w:line="264" w:lineRule="auto"/>
        <w:ind w:firstLine="709"/>
        <w:rPr>
          <w:bCs/>
          <w:color w:val="000000"/>
          <w:szCs w:val="28"/>
        </w:rPr>
      </w:pPr>
      <w:r>
        <w:rPr>
          <w:bCs/>
          <w:color w:val="000000"/>
          <w:szCs w:val="28"/>
        </w:rPr>
        <w:t>Инженерная защита затапливаемых территорий проводится в соответствии со следующими требованиями:</w:t>
      </w:r>
    </w:p>
    <w:p>
      <w:pPr>
        <w:pStyle w:val="45"/>
        <w:numPr>
          <w:ilvl w:val="0"/>
          <w:numId w:val="21"/>
        </w:numPr>
        <w:shd w:val="clear" w:color="auto" w:fill="FFFFFF"/>
        <w:tabs>
          <w:tab w:val="left" w:pos="7513"/>
        </w:tabs>
        <w:spacing w:after="0" w:line="264" w:lineRule="auto"/>
        <w:ind w:left="0" w:firstLine="709"/>
        <w:rPr>
          <w:bCs/>
          <w:color w:val="000000"/>
          <w:szCs w:val="28"/>
        </w:rPr>
      </w:pPr>
      <w:r>
        <w:rPr>
          <w:bCs/>
          <w:color w:val="000000"/>
          <w:szCs w:val="28"/>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pPr>
        <w:pStyle w:val="45"/>
        <w:numPr>
          <w:ilvl w:val="0"/>
          <w:numId w:val="21"/>
        </w:numPr>
        <w:shd w:val="clear" w:color="auto" w:fill="FFFFFF"/>
        <w:tabs>
          <w:tab w:val="left" w:pos="7513"/>
        </w:tabs>
        <w:spacing w:after="0" w:line="264" w:lineRule="auto"/>
        <w:ind w:left="0" w:firstLine="709"/>
        <w:rPr>
          <w:bCs/>
          <w:color w:val="000000"/>
          <w:szCs w:val="28"/>
        </w:rPr>
      </w:pPr>
      <w:r>
        <w:rPr>
          <w:bCs/>
          <w:color w:val="000000"/>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pPr>
        <w:pStyle w:val="45"/>
        <w:shd w:val="clear" w:color="auto" w:fill="FFFFFF"/>
        <w:tabs>
          <w:tab w:val="left" w:pos="7513"/>
        </w:tabs>
        <w:spacing w:after="0" w:line="264" w:lineRule="auto"/>
        <w:ind w:left="0" w:firstLine="709"/>
        <w:rPr>
          <w:bCs/>
          <w:color w:val="000000"/>
          <w:szCs w:val="28"/>
        </w:rPr>
      </w:pPr>
    </w:p>
    <w:p>
      <w:pPr>
        <w:pStyle w:val="2"/>
        <w:numPr>
          <w:ilvl w:val="0"/>
          <w:numId w:val="0"/>
        </w:numPr>
        <w:spacing w:before="0" w:line="264" w:lineRule="auto"/>
        <w:ind w:firstLine="709"/>
        <w:rPr>
          <w:rFonts w:cs="Times New Roman"/>
          <w:sz w:val="28"/>
          <w:lang w:val="ru-RU"/>
        </w:rPr>
      </w:pPr>
      <w:bookmarkStart w:id="84" w:name="_Toc117064233"/>
      <w:bookmarkStart w:id="85" w:name="_Toc206429104"/>
      <w:r>
        <w:rPr>
          <w:rFonts w:cs="Times New Roman"/>
          <w:sz w:val="28"/>
          <w:lang w:val="ru-RU"/>
        </w:rPr>
        <w:t>Статья 6.3.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84"/>
      <w:bookmarkEnd w:id="85"/>
    </w:p>
    <w:p>
      <w:pPr>
        <w:shd w:val="clear" w:color="auto" w:fill="FFFFFF"/>
        <w:tabs>
          <w:tab w:val="left" w:pos="7513"/>
        </w:tabs>
        <w:spacing w:after="0" w:line="264" w:lineRule="auto"/>
        <w:ind w:firstLine="709"/>
        <w:rPr>
          <w:bCs/>
          <w:color w:val="000000"/>
          <w:szCs w:val="28"/>
        </w:rPr>
      </w:pPr>
      <w:bookmarkStart w:id="86" w:name="_Toc426622158"/>
      <w:r>
        <w:rPr>
          <w:bCs/>
          <w:color w:val="000000"/>
          <w:szCs w:val="28"/>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проведение авиационно-химических работ;</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применение химических средств борьбы с вредителями, болезнями растений и сорняками;</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складирование навоза и мусора;</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заправка топливом, мойка и ремонт автомобилей, тракторов и других машин, и механизмов;</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размещение стоянок транспортных средств,</w:t>
      </w:r>
    </w:p>
    <w:p>
      <w:pPr>
        <w:pStyle w:val="45"/>
        <w:numPr>
          <w:ilvl w:val="0"/>
          <w:numId w:val="22"/>
        </w:numPr>
        <w:shd w:val="clear" w:color="auto" w:fill="FFFFFF"/>
        <w:tabs>
          <w:tab w:val="left" w:pos="7513"/>
        </w:tabs>
        <w:spacing w:after="0" w:line="264" w:lineRule="auto"/>
        <w:ind w:left="0" w:firstLine="709"/>
        <w:rPr>
          <w:bCs/>
          <w:color w:val="000000"/>
          <w:szCs w:val="28"/>
        </w:rPr>
      </w:pPr>
      <w:r>
        <w:rPr>
          <w:bCs/>
          <w:color w:val="000000"/>
          <w:szCs w:val="28"/>
        </w:rPr>
        <w:t>проведение рубок лесных насаждений.</w:t>
      </w:r>
    </w:p>
    <w:p>
      <w:pPr>
        <w:pStyle w:val="45"/>
        <w:shd w:val="clear" w:color="auto" w:fill="FFFFFF"/>
        <w:tabs>
          <w:tab w:val="left" w:pos="7513"/>
        </w:tabs>
        <w:spacing w:after="0" w:line="264" w:lineRule="auto"/>
        <w:ind w:left="0" w:firstLine="709"/>
        <w:rPr>
          <w:bCs/>
          <w:color w:val="000000"/>
          <w:szCs w:val="28"/>
        </w:rPr>
      </w:pPr>
    </w:p>
    <w:p>
      <w:pPr>
        <w:pStyle w:val="2"/>
        <w:numPr>
          <w:ilvl w:val="0"/>
          <w:numId w:val="0"/>
        </w:numPr>
        <w:spacing w:before="0" w:line="264" w:lineRule="auto"/>
        <w:ind w:firstLine="709"/>
        <w:rPr>
          <w:rFonts w:cs="Times New Roman"/>
          <w:sz w:val="28"/>
          <w:lang w:val="ru-RU"/>
        </w:rPr>
      </w:pPr>
      <w:bookmarkStart w:id="87" w:name="_Toc206429105"/>
      <w:bookmarkStart w:id="88" w:name="_Toc117064234"/>
      <w:r>
        <w:rPr>
          <w:rFonts w:cs="Times New Roman"/>
          <w:sz w:val="28"/>
          <w:lang w:val="ru-RU"/>
        </w:rPr>
        <w:t>Статья 6.4.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87"/>
      <w:bookmarkEnd w:id="88"/>
    </w:p>
    <w:p>
      <w:pPr>
        <w:shd w:val="clear" w:color="auto" w:fill="FFFFFF"/>
        <w:tabs>
          <w:tab w:val="left" w:pos="7513"/>
        </w:tabs>
        <w:spacing w:after="0" w:line="264" w:lineRule="auto"/>
        <w:ind w:firstLine="709"/>
        <w:rPr>
          <w:bCs/>
          <w:color w:val="000000"/>
          <w:szCs w:val="28"/>
        </w:rPr>
      </w:pPr>
      <w:r>
        <w:rPr>
          <w:bCs/>
          <w:color w:val="000000"/>
          <w:szCs w:val="28"/>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pPr>
        <w:shd w:val="clear" w:color="auto" w:fill="FFFFFF"/>
        <w:tabs>
          <w:tab w:val="left" w:pos="7513"/>
        </w:tabs>
        <w:spacing w:after="0" w:line="264" w:lineRule="auto"/>
        <w:ind w:firstLine="709"/>
        <w:rPr>
          <w:bCs/>
          <w:color w:val="000000"/>
          <w:szCs w:val="28"/>
        </w:rPr>
      </w:pPr>
      <w:r>
        <w:rPr>
          <w:bCs/>
          <w:color w:val="000000"/>
          <w:szCs w:val="2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pPr>
        <w:shd w:val="clear" w:color="auto" w:fill="FFFFFF"/>
        <w:tabs>
          <w:tab w:val="left" w:pos="7513"/>
        </w:tabs>
        <w:spacing w:after="0" w:line="264" w:lineRule="auto"/>
        <w:ind w:firstLine="709"/>
        <w:rPr>
          <w:bCs/>
          <w:color w:val="000000"/>
          <w:szCs w:val="28"/>
        </w:rPr>
      </w:pPr>
      <w:r>
        <w:rPr>
          <w:bCs/>
          <w:color w:val="000000"/>
          <w:szCs w:val="2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г) размещать свалки;</w:t>
      </w:r>
    </w:p>
    <w:p>
      <w:pPr>
        <w:shd w:val="clear" w:color="auto" w:fill="FFFFFF"/>
        <w:tabs>
          <w:tab w:val="left" w:pos="7513"/>
        </w:tabs>
        <w:spacing w:after="0" w:line="264" w:lineRule="auto"/>
        <w:ind w:firstLine="709"/>
        <w:rPr>
          <w:bCs/>
          <w:color w:val="000000"/>
          <w:szCs w:val="28"/>
        </w:rPr>
      </w:pPr>
      <w:r>
        <w:rPr>
          <w:bCs/>
          <w:color w:val="000000"/>
          <w:szCs w:val="2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2. В охранных зонах, установленных для объектов электросетевого хозяйства напряжением свыше 1000 вольт, помимо вышеописанных действий, запрещается:</w:t>
      </w:r>
    </w:p>
    <w:p>
      <w:pPr>
        <w:shd w:val="clear" w:color="auto" w:fill="FFFFFF"/>
        <w:tabs>
          <w:tab w:val="left" w:pos="7513"/>
        </w:tabs>
        <w:spacing w:after="0" w:line="264" w:lineRule="auto"/>
        <w:ind w:firstLine="709"/>
        <w:rPr>
          <w:bCs/>
          <w:color w:val="000000"/>
          <w:szCs w:val="28"/>
        </w:rPr>
      </w:pPr>
      <w:r>
        <w:rPr>
          <w:bCs/>
          <w:color w:val="000000"/>
          <w:szCs w:val="28"/>
        </w:rPr>
        <w:t>а) складировать или размещать хранилища любых, в том числе горюче-смазочных, материалов;</w:t>
      </w:r>
    </w:p>
    <w:p>
      <w:pPr>
        <w:shd w:val="clear" w:color="auto" w:fill="FFFFFF"/>
        <w:tabs>
          <w:tab w:val="left" w:pos="7513"/>
        </w:tabs>
        <w:spacing w:after="0" w:line="264" w:lineRule="auto"/>
        <w:ind w:firstLine="709"/>
        <w:rPr>
          <w:bCs/>
          <w:color w:val="000000"/>
          <w:szCs w:val="28"/>
        </w:rPr>
      </w:pPr>
      <w:r>
        <w:rPr>
          <w:bCs/>
          <w:color w:val="000000"/>
          <w:szCs w:val="2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В пределах охранных зон без письменного решения о согласовании сетевых организаций юридическим и физическим лицам запрещаются:</w:t>
      </w:r>
    </w:p>
    <w:p>
      <w:pPr>
        <w:shd w:val="clear" w:color="auto" w:fill="FFFFFF"/>
        <w:tabs>
          <w:tab w:val="left" w:pos="7513"/>
        </w:tabs>
        <w:spacing w:after="0" w:line="264" w:lineRule="auto"/>
        <w:ind w:firstLine="709"/>
        <w:rPr>
          <w:bCs/>
          <w:color w:val="000000"/>
          <w:szCs w:val="28"/>
        </w:rPr>
      </w:pPr>
      <w:r>
        <w:rPr>
          <w:bCs/>
          <w:color w:val="000000"/>
          <w:szCs w:val="28"/>
        </w:rPr>
        <w:t>а) строительство, капитальный ремонт, реконструкция или снос зданий и сооружений;</w:t>
      </w:r>
    </w:p>
    <w:p>
      <w:pPr>
        <w:shd w:val="clear" w:color="auto" w:fill="FFFFFF"/>
        <w:tabs>
          <w:tab w:val="left" w:pos="7513"/>
        </w:tabs>
        <w:spacing w:after="0" w:line="264" w:lineRule="auto"/>
        <w:ind w:firstLine="709"/>
        <w:rPr>
          <w:bCs/>
          <w:color w:val="000000"/>
          <w:szCs w:val="28"/>
        </w:rPr>
      </w:pPr>
      <w:r>
        <w:rPr>
          <w:bCs/>
          <w:color w:val="000000"/>
          <w:szCs w:val="28"/>
        </w:rPr>
        <w:t>б) горные, взрывные, мелиоративные работы, в том числе связанные с временным затоплением земель;</w:t>
      </w:r>
    </w:p>
    <w:p>
      <w:pPr>
        <w:shd w:val="clear" w:color="auto" w:fill="FFFFFF"/>
        <w:tabs>
          <w:tab w:val="left" w:pos="7513"/>
        </w:tabs>
        <w:spacing w:after="0" w:line="264" w:lineRule="auto"/>
        <w:ind w:firstLine="709"/>
        <w:rPr>
          <w:bCs/>
          <w:color w:val="000000"/>
          <w:szCs w:val="28"/>
        </w:rPr>
      </w:pPr>
      <w:r>
        <w:rPr>
          <w:bCs/>
          <w:color w:val="000000"/>
          <w:szCs w:val="28"/>
        </w:rPr>
        <w:t>в) посадка и вырубка деревьев и кустарников;</w:t>
      </w:r>
    </w:p>
    <w:p>
      <w:pPr>
        <w:shd w:val="clear" w:color="auto" w:fill="FFFFFF"/>
        <w:tabs>
          <w:tab w:val="left" w:pos="7513"/>
        </w:tabs>
        <w:spacing w:after="0" w:line="264" w:lineRule="auto"/>
        <w:ind w:firstLine="709"/>
        <w:rPr>
          <w:bCs/>
          <w:color w:val="000000"/>
          <w:szCs w:val="28"/>
        </w:rPr>
      </w:pPr>
      <w:r>
        <w:rPr>
          <w:bCs/>
          <w:color w:val="000000"/>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3. В охранных зонах, установленных для объектов электросетевого хозяйства напряжением до 1000 вольт, помимо действий, предусмотренных п.2, настоящей статьи, без письменного решения о согласовании сетевых организаций запрещается:</w:t>
      </w:r>
    </w:p>
    <w:p>
      <w:pPr>
        <w:shd w:val="clear" w:color="auto" w:fill="FFFFFF"/>
        <w:tabs>
          <w:tab w:val="left" w:pos="7513"/>
        </w:tabs>
        <w:spacing w:after="0" w:line="264" w:lineRule="auto"/>
        <w:ind w:firstLine="709"/>
        <w:rPr>
          <w:bCs/>
          <w:color w:val="000000"/>
          <w:szCs w:val="28"/>
        </w:rPr>
      </w:pPr>
      <w:r>
        <w:rPr>
          <w:bCs/>
          <w:color w:val="000000"/>
          <w:szCs w:val="2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pPr>
        <w:shd w:val="clear" w:color="auto" w:fill="FFFFFF"/>
        <w:tabs>
          <w:tab w:val="left" w:pos="7513"/>
        </w:tabs>
        <w:spacing w:after="0" w:line="264" w:lineRule="auto"/>
        <w:ind w:firstLine="709"/>
        <w:rPr>
          <w:bCs/>
          <w:color w:val="000000"/>
          <w:szCs w:val="28"/>
        </w:rPr>
      </w:pPr>
      <w:r>
        <w:rPr>
          <w:bCs/>
          <w:color w:val="000000"/>
          <w:szCs w:val="28"/>
        </w:rPr>
        <w:t>б) складировать или размещать хранилища любых, в том числе горюче-смазочных, материалов;</w:t>
      </w:r>
    </w:p>
    <w:p>
      <w:pPr>
        <w:shd w:val="clear" w:color="auto" w:fill="FFFFFF"/>
        <w:tabs>
          <w:tab w:val="left" w:pos="7513"/>
        </w:tabs>
        <w:spacing w:after="0" w:line="264" w:lineRule="auto"/>
        <w:ind w:firstLine="709"/>
        <w:rPr>
          <w:bCs/>
          <w:color w:val="000000"/>
          <w:szCs w:val="28"/>
        </w:rPr>
      </w:pPr>
      <w:r>
        <w:rPr>
          <w:bCs/>
          <w:color w:val="000000"/>
          <w:szCs w:val="2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pPr>
        <w:shd w:val="clear" w:color="auto" w:fill="FFFFFF"/>
        <w:tabs>
          <w:tab w:val="left" w:pos="7513"/>
        </w:tabs>
        <w:spacing w:after="0" w:line="264" w:lineRule="auto"/>
        <w:ind w:firstLine="709"/>
        <w:rPr>
          <w:bCs/>
          <w:color w:val="000000"/>
          <w:szCs w:val="28"/>
        </w:rPr>
      </w:pPr>
    </w:p>
    <w:p>
      <w:pPr>
        <w:pStyle w:val="2"/>
        <w:numPr>
          <w:ilvl w:val="0"/>
          <w:numId w:val="0"/>
        </w:numPr>
        <w:spacing w:before="0" w:line="264" w:lineRule="auto"/>
        <w:ind w:firstLine="709"/>
        <w:rPr>
          <w:sz w:val="28"/>
          <w:lang w:val="ru-RU"/>
        </w:rPr>
      </w:pPr>
      <w:bookmarkStart w:id="89" w:name="_Toc206429106"/>
      <w:bookmarkStart w:id="90" w:name="_Toc117064235"/>
      <w:r>
        <w:rPr>
          <w:sz w:val="28"/>
          <w:lang w:val="ru-RU"/>
        </w:rPr>
        <w:t>Статья 6.5. Ограничения использования земельных участков и объектов капитального строительства, расположенных в охранных зонах объектов газоснабжения.</w:t>
      </w:r>
      <w:bookmarkEnd w:id="89"/>
      <w:bookmarkEnd w:id="90"/>
    </w:p>
    <w:p>
      <w:pPr>
        <w:shd w:val="clear" w:color="auto" w:fill="FFFFFF"/>
        <w:tabs>
          <w:tab w:val="left" w:pos="7513"/>
        </w:tabs>
        <w:spacing w:after="0" w:line="264" w:lineRule="auto"/>
        <w:ind w:firstLine="709"/>
        <w:rPr>
          <w:bCs/>
          <w:color w:val="000000"/>
          <w:szCs w:val="28"/>
        </w:rPr>
      </w:pPr>
      <w:r>
        <w:rPr>
          <w:bCs/>
          <w:color w:val="000000"/>
          <w:szCs w:val="28"/>
        </w:rPr>
        <w:t>На земельные участки, входящие в охранные зоны газораспределительных</w:t>
      </w:r>
      <w:r>
        <w:rPr>
          <w:szCs w:val="28"/>
        </w:rPr>
        <w:t xml:space="preserve"> </w:t>
      </w:r>
      <w:r>
        <w:rPr>
          <w:bCs/>
          <w:color w:val="000000"/>
          <w:szCs w:val="28"/>
        </w:rPr>
        <w:t>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pPr>
        <w:shd w:val="clear" w:color="auto" w:fill="FFFFFF"/>
        <w:tabs>
          <w:tab w:val="left" w:pos="7513"/>
        </w:tabs>
        <w:spacing w:after="0" w:line="264" w:lineRule="auto"/>
        <w:ind w:firstLine="709"/>
        <w:rPr>
          <w:bCs/>
          <w:color w:val="000000"/>
          <w:szCs w:val="28"/>
        </w:rPr>
      </w:pPr>
      <w:r>
        <w:rPr>
          <w:bCs/>
          <w:color w:val="000000"/>
          <w:szCs w:val="28"/>
        </w:rPr>
        <w:t>а) строить объекты жилищно-гражданского и производственного назначения;</w:t>
      </w:r>
    </w:p>
    <w:p>
      <w:pPr>
        <w:shd w:val="clear" w:color="auto" w:fill="FFFFFF"/>
        <w:tabs>
          <w:tab w:val="left" w:pos="7513"/>
        </w:tabs>
        <w:spacing w:after="0" w:line="264" w:lineRule="auto"/>
        <w:ind w:firstLine="709"/>
        <w:rPr>
          <w:bCs/>
          <w:color w:val="000000"/>
          <w:szCs w:val="28"/>
        </w:rPr>
      </w:pPr>
      <w:r>
        <w:rPr>
          <w:bCs/>
          <w:color w:val="000000"/>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pPr>
        <w:shd w:val="clear" w:color="auto" w:fill="FFFFFF"/>
        <w:tabs>
          <w:tab w:val="left" w:pos="7513"/>
        </w:tabs>
        <w:spacing w:after="0" w:line="264" w:lineRule="auto"/>
        <w:ind w:firstLine="709"/>
        <w:rPr>
          <w:bCs/>
          <w:color w:val="000000"/>
          <w:szCs w:val="28"/>
        </w:rPr>
      </w:pPr>
      <w:r>
        <w:rPr>
          <w:bCs/>
          <w:color w:val="000000"/>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pPr>
        <w:shd w:val="clear" w:color="auto" w:fill="FFFFFF"/>
        <w:tabs>
          <w:tab w:val="left" w:pos="7513"/>
        </w:tabs>
        <w:spacing w:after="0" w:line="264" w:lineRule="auto"/>
        <w:ind w:firstLine="709"/>
        <w:rPr>
          <w:bCs/>
          <w:color w:val="000000"/>
          <w:szCs w:val="28"/>
        </w:rPr>
      </w:pPr>
      <w:r>
        <w:rPr>
          <w:bCs/>
          <w:color w:val="000000"/>
          <w:szCs w:val="28"/>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pPr>
        <w:shd w:val="clear" w:color="auto" w:fill="FFFFFF"/>
        <w:tabs>
          <w:tab w:val="left" w:pos="7513"/>
        </w:tabs>
        <w:spacing w:after="0" w:line="264" w:lineRule="auto"/>
        <w:ind w:firstLine="709"/>
        <w:rPr>
          <w:bCs/>
          <w:color w:val="000000"/>
          <w:szCs w:val="28"/>
        </w:rPr>
      </w:pPr>
      <w:r>
        <w:rPr>
          <w:bCs/>
          <w:color w:val="000000"/>
          <w:szCs w:val="28"/>
        </w:rPr>
        <w:t>д) устраивать свалки и склады, разливать растворы кислот, солей, щелочей и других химически активных веществ;</w:t>
      </w:r>
    </w:p>
    <w:p>
      <w:pPr>
        <w:shd w:val="clear" w:color="auto" w:fill="FFFFFF"/>
        <w:tabs>
          <w:tab w:val="left" w:pos="7513"/>
        </w:tabs>
        <w:spacing w:after="0" w:line="264" w:lineRule="auto"/>
        <w:ind w:firstLine="709"/>
        <w:rPr>
          <w:bCs/>
          <w:color w:val="000000"/>
          <w:szCs w:val="28"/>
        </w:rPr>
      </w:pPr>
      <w:r>
        <w:rPr>
          <w:bCs/>
          <w:color w:val="000000"/>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pPr>
        <w:shd w:val="clear" w:color="auto" w:fill="FFFFFF"/>
        <w:tabs>
          <w:tab w:val="left" w:pos="7513"/>
        </w:tabs>
        <w:spacing w:after="0" w:line="264" w:lineRule="auto"/>
        <w:ind w:firstLine="709"/>
        <w:rPr>
          <w:bCs/>
          <w:color w:val="000000"/>
          <w:szCs w:val="28"/>
        </w:rPr>
      </w:pPr>
      <w:r>
        <w:rPr>
          <w:bCs/>
          <w:color w:val="000000"/>
          <w:szCs w:val="28"/>
        </w:rPr>
        <w:t>ж) разводить огонь и размещать источники огня;</w:t>
      </w:r>
    </w:p>
    <w:p>
      <w:pPr>
        <w:shd w:val="clear" w:color="auto" w:fill="FFFFFF"/>
        <w:tabs>
          <w:tab w:val="left" w:pos="7513"/>
        </w:tabs>
        <w:spacing w:after="0" w:line="264" w:lineRule="auto"/>
        <w:ind w:firstLine="709"/>
        <w:rPr>
          <w:bCs/>
          <w:color w:val="000000"/>
          <w:szCs w:val="28"/>
        </w:rPr>
      </w:pPr>
      <w:r>
        <w:rPr>
          <w:bCs/>
          <w:color w:val="000000"/>
          <w:szCs w:val="28"/>
        </w:rPr>
        <w:t>з) рыть погреба, копать и обрабатывать почву сельскохозяйственными и мелиоративными орудиями и механизмами на глубину более 0,3 метра;</w:t>
      </w:r>
    </w:p>
    <w:p>
      <w:pPr>
        <w:shd w:val="clear" w:color="auto" w:fill="FFFFFF"/>
        <w:tabs>
          <w:tab w:val="left" w:pos="7513"/>
        </w:tabs>
        <w:spacing w:after="0" w:line="264" w:lineRule="auto"/>
        <w:ind w:firstLine="709"/>
        <w:rPr>
          <w:bCs/>
          <w:color w:val="000000"/>
          <w:szCs w:val="28"/>
        </w:rPr>
      </w:pPr>
      <w:r>
        <w:rPr>
          <w:bCs/>
          <w:color w:val="000000"/>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pPr>
        <w:shd w:val="clear" w:color="auto" w:fill="FFFFFF"/>
        <w:tabs>
          <w:tab w:val="left" w:pos="7513"/>
        </w:tabs>
        <w:spacing w:after="0" w:line="264" w:lineRule="auto"/>
        <w:ind w:firstLine="709"/>
        <w:rPr>
          <w:bCs/>
          <w:color w:val="000000"/>
          <w:szCs w:val="28"/>
        </w:rPr>
      </w:pPr>
      <w:r>
        <w:rPr>
          <w:bCs/>
          <w:color w:val="000000"/>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pPr>
        <w:shd w:val="clear" w:color="auto" w:fill="FFFFFF"/>
        <w:tabs>
          <w:tab w:val="left" w:pos="7513"/>
        </w:tabs>
        <w:spacing w:after="0" w:line="264" w:lineRule="auto"/>
        <w:ind w:firstLine="709"/>
        <w:rPr>
          <w:bCs/>
          <w:color w:val="000000"/>
          <w:szCs w:val="28"/>
        </w:rPr>
      </w:pPr>
      <w:r>
        <w:rPr>
          <w:bCs/>
          <w:color w:val="000000"/>
          <w:szCs w:val="28"/>
        </w:rPr>
        <w:t>л) самовольно подключаться к газораспределительным сетям.</w:t>
      </w:r>
    </w:p>
    <w:p>
      <w:pPr>
        <w:shd w:val="clear" w:color="auto" w:fill="FFFFFF"/>
        <w:tabs>
          <w:tab w:val="left" w:pos="7513"/>
        </w:tabs>
        <w:spacing w:after="0" w:line="264" w:lineRule="auto"/>
        <w:ind w:firstLine="709"/>
        <w:rPr>
          <w:bCs/>
          <w:color w:val="000000"/>
          <w:szCs w:val="28"/>
        </w:rPr>
      </w:pPr>
      <w:r>
        <w:rPr>
          <w:bCs/>
          <w:color w:val="000000"/>
          <w:szCs w:val="28"/>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pPr>
        <w:shd w:val="clear" w:color="auto" w:fill="FFFFFF"/>
        <w:tabs>
          <w:tab w:val="left" w:pos="7513"/>
        </w:tabs>
        <w:spacing w:after="0" w:line="264" w:lineRule="auto"/>
        <w:ind w:firstLine="709"/>
        <w:rPr>
          <w:bCs/>
          <w:color w:val="000000"/>
          <w:szCs w:val="28"/>
        </w:rPr>
      </w:pPr>
      <w:r>
        <w:rPr>
          <w:bCs/>
          <w:color w:val="000000"/>
          <w:szCs w:val="28"/>
        </w:rPr>
        <w:t>Хозяйственная деятельность в охранных зонах газораспределительных сетей, не предусмотренная ограничениями, описанными выше,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pPr>
        <w:shd w:val="clear" w:color="auto" w:fill="FFFFFF"/>
        <w:tabs>
          <w:tab w:val="left" w:pos="7513"/>
        </w:tabs>
        <w:spacing w:after="0" w:line="264" w:lineRule="auto"/>
        <w:ind w:firstLine="709"/>
        <w:rPr>
          <w:bCs/>
          <w:color w:val="000000"/>
          <w:sz w:val="28"/>
          <w:szCs w:val="28"/>
        </w:rPr>
      </w:pPr>
    </w:p>
    <w:p>
      <w:pPr>
        <w:pStyle w:val="2"/>
        <w:numPr>
          <w:ilvl w:val="0"/>
          <w:numId w:val="0"/>
        </w:numPr>
        <w:spacing w:before="0" w:line="264" w:lineRule="auto"/>
        <w:ind w:firstLine="709"/>
        <w:rPr>
          <w:rFonts w:cs="Times New Roman"/>
          <w:sz w:val="28"/>
          <w:lang w:val="ru-RU"/>
        </w:rPr>
      </w:pPr>
      <w:bookmarkStart w:id="91" w:name="_Toc117064236"/>
      <w:bookmarkStart w:id="92" w:name="_Toc206429107"/>
      <w:r>
        <w:rPr>
          <w:rFonts w:cs="Times New Roman"/>
          <w:sz w:val="28"/>
          <w:lang w:val="ru-RU"/>
        </w:rPr>
        <w:t>Статья 6.6. Ограничения использования земельных участков и объектов капитального строительства, расположенных в отводах месторождений полезных ископаемых.</w:t>
      </w:r>
      <w:bookmarkEnd w:id="91"/>
      <w:bookmarkEnd w:id="92"/>
    </w:p>
    <w:p>
      <w:pPr>
        <w:shd w:val="clear" w:color="auto" w:fill="FFFFFF"/>
        <w:tabs>
          <w:tab w:val="left" w:pos="7513"/>
        </w:tabs>
        <w:spacing w:after="0" w:line="264" w:lineRule="auto"/>
        <w:ind w:firstLine="709"/>
        <w:rPr>
          <w:bCs/>
          <w:color w:val="000000"/>
          <w:szCs w:val="28"/>
        </w:rPr>
      </w:pPr>
      <w:r>
        <w:rPr>
          <w:bCs/>
          <w:color w:val="000000"/>
          <w:szCs w:val="28"/>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pPr>
        <w:shd w:val="clear" w:color="auto" w:fill="FFFFFF"/>
        <w:tabs>
          <w:tab w:val="left" w:pos="7513"/>
        </w:tabs>
        <w:spacing w:after="0" w:line="264" w:lineRule="auto"/>
        <w:ind w:firstLine="709"/>
        <w:rPr>
          <w:bCs/>
          <w:color w:val="000000"/>
          <w:szCs w:val="28"/>
        </w:rPr>
      </w:pPr>
      <w:r>
        <w:rPr>
          <w:bCs/>
          <w:color w:val="000000"/>
          <w:szCs w:val="28"/>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pPr>
        <w:shd w:val="clear" w:color="auto" w:fill="FFFFFF"/>
        <w:tabs>
          <w:tab w:val="left" w:pos="7513"/>
        </w:tabs>
        <w:spacing w:after="0" w:line="264" w:lineRule="auto"/>
        <w:ind w:firstLine="709"/>
        <w:rPr>
          <w:bCs/>
          <w:color w:val="000000"/>
          <w:szCs w:val="28"/>
        </w:rPr>
      </w:pPr>
      <w:r>
        <w:rPr>
          <w:bCs/>
          <w:color w:val="000000"/>
          <w:szCs w:val="28"/>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Законом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pPr>
        <w:shd w:val="clear" w:color="auto" w:fill="FFFFFF"/>
        <w:tabs>
          <w:tab w:val="left" w:pos="7513"/>
        </w:tabs>
        <w:spacing w:after="0" w:line="264" w:lineRule="auto"/>
        <w:ind w:firstLine="709"/>
        <w:rPr>
          <w:bCs/>
          <w:color w:val="000000"/>
          <w:szCs w:val="28"/>
        </w:rPr>
      </w:pPr>
      <w:r>
        <w:rPr>
          <w:bCs/>
          <w:color w:val="000000"/>
          <w:szCs w:val="28"/>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обоснования застройки с согласованием условий застройки. </w:t>
      </w:r>
    </w:p>
    <w:p>
      <w:pPr>
        <w:shd w:val="clear" w:color="auto" w:fill="FFFFFF"/>
        <w:tabs>
          <w:tab w:val="left" w:pos="7513"/>
        </w:tabs>
        <w:spacing w:after="0" w:line="264" w:lineRule="auto"/>
        <w:ind w:firstLine="709"/>
        <w:rPr>
          <w:bCs/>
          <w:color w:val="000000"/>
          <w:szCs w:val="28"/>
        </w:rPr>
      </w:pPr>
      <w:r>
        <w:rPr>
          <w:bCs/>
          <w:color w:val="000000"/>
          <w:szCs w:val="28"/>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pPr>
        <w:shd w:val="clear" w:color="auto" w:fill="FFFFFF"/>
        <w:tabs>
          <w:tab w:val="left" w:pos="7513"/>
        </w:tabs>
        <w:spacing w:after="0" w:line="264" w:lineRule="auto"/>
        <w:ind w:firstLine="709"/>
        <w:rPr>
          <w:bCs/>
          <w:color w:val="000000"/>
          <w:szCs w:val="28"/>
        </w:rPr>
      </w:pPr>
      <w:r>
        <w:rPr>
          <w:bCs/>
          <w:color w:val="000000"/>
          <w:szCs w:val="28"/>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этих территорий необходимо осуществлять на основании заключения специализированной организации.</w:t>
      </w:r>
    </w:p>
    <w:p>
      <w:pPr>
        <w:shd w:val="clear" w:color="auto" w:fill="FFFFFF"/>
        <w:tabs>
          <w:tab w:val="left" w:pos="7513"/>
        </w:tabs>
        <w:spacing w:after="0" w:line="264" w:lineRule="auto"/>
        <w:ind w:firstLine="709"/>
        <w:rPr>
          <w:bCs/>
          <w:color w:val="000000"/>
          <w:szCs w:val="28"/>
        </w:rPr>
      </w:pPr>
    </w:p>
    <w:p>
      <w:pPr>
        <w:pStyle w:val="2"/>
        <w:numPr>
          <w:ilvl w:val="0"/>
          <w:numId w:val="0"/>
        </w:numPr>
        <w:spacing w:before="0" w:line="264" w:lineRule="auto"/>
        <w:ind w:firstLine="709"/>
        <w:rPr>
          <w:rFonts w:cs="Times New Roman"/>
          <w:sz w:val="28"/>
          <w:lang w:val="ru-RU"/>
        </w:rPr>
      </w:pPr>
      <w:bookmarkStart w:id="93" w:name="_Toc206429108"/>
      <w:bookmarkStart w:id="94" w:name="_Toc117064237"/>
      <w:r>
        <w:rPr>
          <w:rFonts w:cs="Times New Roman"/>
          <w:sz w:val="28"/>
          <w:lang w:val="ru-RU"/>
        </w:rPr>
        <w:t>Статья 6.7.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93"/>
      <w:bookmarkEnd w:id="94"/>
    </w:p>
    <w:p>
      <w:pPr>
        <w:shd w:val="clear" w:color="auto" w:fill="FFFFFF"/>
        <w:tabs>
          <w:tab w:val="left" w:pos="7513"/>
        </w:tabs>
        <w:spacing w:after="0" w:line="264" w:lineRule="auto"/>
        <w:ind w:firstLine="709"/>
        <w:rPr>
          <w:bCs/>
          <w:color w:val="000000"/>
          <w:szCs w:val="28"/>
        </w:rPr>
      </w:pPr>
      <w:r>
        <w:rPr>
          <w:bCs/>
          <w:color w:val="000000"/>
          <w:szCs w:val="28"/>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pPr>
        <w:shd w:val="clear" w:color="auto" w:fill="FFFFFF"/>
        <w:tabs>
          <w:tab w:val="left" w:pos="7513"/>
        </w:tabs>
        <w:spacing w:after="0" w:line="264" w:lineRule="auto"/>
        <w:ind w:firstLine="709"/>
        <w:rPr>
          <w:bCs/>
          <w:color w:val="000000"/>
          <w:szCs w:val="28"/>
        </w:rPr>
      </w:pPr>
      <w:r>
        <w:rPr>
          <w:bCs/>
          <w:color w:val="000000"/>
          <w:szCs w:val="28"/>
        </w:rPr>
        <w:t>а) перемещать, засыпать и ломать опознавательные и сигнальные знаки, контрольно-измерительные пункты;</w:t>
      </w:r>
    </w:p>
    <w:p>
      <w:pPr>
        <w:shd w:val="clear" w:color="auto" w:fill="FFFFFF"/>
        <w:tabs>
          <w:tab w:val="left" w:pos="7513"/>
        </w:tabs>
        <w:spacing w:after="0" w:line="264" w:lineRule="auto"/>
        <w:ind w:firstLine="709"/>
        <w:rPr>
          <w:bCs/>
          <w:color w:val="000000"/>
          <w:szCs w:val="28"/>
        </w:rPr>
      </w:pPr>
      <w:r>
        <w:rPr>
          <w:bCs/>
          <w:color w:val="000000"/>
          <w:szCs w:val="28"/>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pPr>
        <w:shd w:val="clear" w:color="auto" w:fill="FFFFFF"/>
        <w:tabs>
          <w:tab w:val="left" w:pos="7513"/>
        </w:tabs>
        <w:spacing w:after="0" w:line="264" w:lineRule="auto"/>
        <w:ind w:firstLine="709"/>
        <w:rPr>
          <w:bCs/>
          <w:color w:val="000000"/>
          <w:szCs w:val="28"/>
        </w:rPr>
      </w:pPr>
      <w:r>
        <w:rPr>
          <w:bCs/>
          <w:color w:val="000000"/>
          <w:szCs w:val="28"/>
        </w:rPr>
        <w:t>в) устраивать всякого рода свалки, выливать растворы кислот, солей и щелочей;</w:t>
      </w:r>
    </w:p>
    <w:p>
      <w:pPr>
        <w:shd w:val="clear" w:color="auto" w:fill="FFFFFF"/>
        <w:tabs>
          <w:tab w:val="left" w:pos="7513"/>
        </w:tabs>
        <w:spacing w:after="0" w:line="264" w:lineRule="auto"/>
        <w:ind w:firstLine="709"/>
        <w:rPr>
          <w:bCs/>
          <w:color w:val="000000"/>
          <w:szCs w:val="28"/>
        </w:rPr>
      </w:pPr>
      <w:r>
        <w:rPr>
          <w:bCs/>
          <w:color w:val="000000"/>
          <w:szCs w:val="28"/>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pPr>
        <w:shd w:val="clear" w:color="auto" w:fill="FFFFFF"/>
        <w:tabs>
          <w:tab w:val="left" w:pos="7513"/>
        </w:tabs>
        <w:spacing w:after="0" w:line="264" w:lineRule="auto"/>
        <w:ind w:firstLine="709"/>
        <w:rPr>
          <w:bCs/>
          <w:color w:val="000000"/>
          <w:szCs w:val="28"/>
        </w:rPr>
      </w:pPr>
      <w:r>
        <w:rPr>
          <w:bCs/>
          <w:color w:val="000000"/>
          <w:szCs w:val="28"/>
        </w:rPr>
        <w:t>д) бросать якоря, проходить с отданными якорями, цепями, лотами, волокушами и тралами, производить дноуглубительные и землечерпальные работы;</w:t>
      </w:r>
    </w:p>
    <w:p>
      <w:pPr>
        <w:shd w:val="clear" w:color="auto" w:fill="FFFFFF"/>
        <w:tabs>
          <w:tab w:val="left" w:pos="7513"/>
        </w:tabs>
        <w:spacing w:after="0" w:line="264" w:lineRule="auto"/>
        <w:ind w:firstLine="709"/>
        <w:rPr>
          <w:bCs/>
          <w:color w:val="000000"/>
          <w:szCs w:val="28"/>
        </w:rPr>
      </w:pPr>
      <w:r>
        <w:rPr>
          <w:bCs/>
          <w:color w:val="000000"/>
          <w:szCs w:val="28"/>
        </w:rPr>
        <w:t>е) разводить огонь и размещать какие-либо открытые или закрытые источники огня.</w:t>
      </w:r>
    </w:p>
    <w:p>
      <w:pPr>
        <w:shd w:val="clear" w:color="auto" w:fill="FFFFFF"/>
        <w:tabs>
          <w:tab w:val="left" w:pos="7513"/>
        </w:tabs>
        <w:spacing w:after="0" w:line="264" w:lineRule="auto"/>
        <w:ind w:firstLine="709"/>
        <w:rPr>
          <w:bCs/>
          <w:color w:val="000000"/>
          <w:szCs w:val="28"/>
        </w:rPr>
      </w:pPr>
      <w:r>
        <w:rPr>
          <w:bCs/>
          <w:color w:val="000000"/>
          <w:szCs w:val="28"/>
        </w:rPr>
        <w:t>В охранных зонах трубопроводов без письменного разрешения предприятий трубопроводного транспорта запрещается:</w:t>
      </w:r>
    </w:p>
    <w:p>
      <w:pPr>
        <w:shd w:val="clear" w:color="auto" w:fill="FFFFFF"/>
        <w:tabs>
          <w:tab w:val="left" w:pos="7513"/>
        </w:tabs>
        <w:spacing w:after="0" w:line="264" w:lineRule="auto"/>
        <w:ind w:firstLine="709"/>
        <w:rPr>
          <w:bCs/>
          <w:color w:val="000000"/>
          <w:szCs w:val="28"/>
        </w:rPr>
      </w:pPr>
      <w:r>
        <w:rPr>
          <w:bCs/>
          <w:color w:val="000000"/>
          <w:szCs w:val="28"/>
        </w:rPr>
        <w:t>а) возводить любые постройки и сооружения на расстоянии ближе 1000 метров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pPr>
        <w:shd w:val="clear" w:color="auto" w:fill="FFFFFF"/>
        <w:tabs>
          <w:tab w:val="left" w:pos="7513"/>
        </w:tabs>
        <w:spacing w:after="0" w:line="264" w:lineRule="auto"/>
        <w:ind w:firstLine="709"/>
        <w:rPr>
          <w:bCs/>
          <w:color w:val="000000"/>
          <w:szCs w:val="28"/>
        </w:rPr>
      </w:pPr>
      <w:r>
        <w:rPr>
          <w:bCs/>
          <w:color w:val="000000"/>
          <w:szCs w:val="28"/>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pPr>
        <w:shd w:val="clear" w:color="auto" w:fill="FFFFFF"/>
        <w:tabs>
          <w:tab w:val="left" w:pos="7513"/>
        </w:tabs>
        <w:spacing w:after="0" w:line="264" w:lineRule="auto"/>
        <w:ind w:firstLine="709"/>
        <w:rPr>
          <w:bCs/>
          <w:color w:val="000000"/>
          <w:szCs w:val="28"/>
        </w:rPr>
      </w:pPr>
      <w:r>
        <w:rPr>
          <w:bCs/>
          <w:color w:val="000000"/>
          <w:szCs w:val="28"/>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pPr>
        <w:shd w:val="clear" w:color="auto" w:fill="FFFFFF"/>
        <w:tabs>
          <w:tab w:val="left" w:pos="7513"/>
        </w:tabs>
        <w:spacing w:after="0" w:line="264" w:lineRule="auto"/>
        <w:ind w:firstLine="709"/>
        <w:rPr>
          <w:bCs/>
          <w:color w:val="000000"/>
          <w:szCs w:val="28"/>
        </w:rPr>
      </w:pPr>
      <w:r>
        <w:rPr>
          <w:bCs/>
          <w:color w:val="000000"/>
          <w:szCs w:val="28"/>
        </w:rPr>
        <w:t>г) производить мелиоративные земляные работы, сооружать оросительные и осушительные системы;</w:t>
      </w:r>
    </w:p>
    <w:p>
      <w:pPr>
        <w:shd w:val="clear" w:color="auto" w:fill="FFFFFF"/>
        <w:tabs>
          <w:tab w:val="left" w:pos="7513"/>
        </w:tabs>
        <w:spacing w:after="0" w:line="264" w:lineRule="auto"/>
        <w:ind w:firstLine="709"/>
        <w:rPr>
          <w:bCs/>
          <w:color w:val="000000"/>
          <w:szCs w:val="28"/>
        </w:rPr>
      </w:pPr>
      <w:r>
        <w:rPr>
          <w:bCs/>
          <w:color w:val="000000"/>
          <w:szCs w:val="28"/>
        </w:rPr>
        <w:t>д) производить всякого рода открытые и подземные, горные, строительные, монтажные и взрывные работы, планировку грунта.</w:t>
      </w:r>
    </w:p>
    <w:p>
      <w:pPr>
        <w:shd w:val="clear" w:color="auto" w:fill="FFFFFF"/>
        <w:tabs>
          <w:tab w:val="left" w:pos="7513"/>
        </w:tabs>
        <w:spacing w:after="0" w:line="264" w:lineRule="auto"/>
        <w:ind w:firstLine="709"/>
        <w:rPr>
          <w:bCs/>
          <w:color w:val="000000"/>
          <w:szCs w:val="28"/>
        </w:rPr>
      </w:pPr>
      <w:r>
        <w:rPr>
          <w:bCs/>
          <w:color w:val="000000"/>
          <w:szCs w:val="28"/>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pPr>
        <w:shd w:val="clear" w:color="auto" w:fill="FFFFFF"/>
        <w:tabs>
          <w:tab w:val="left" w:pos="7513"/>
        </w:tabs>
        <w:spacing w:after="0" w:line="264" w:lineRule="auto"/>
        <w:ind w:firstLine="709"/>
        <w:rPr>
          <w:bCs/>
          <w:color w:val="000000"/>
          <w:szCs w:val="28"/>
        </w:rPr>
      </w:pPr>
      <w:r>
        <w:rPr>
          <w:bCs/>
          <w:color w:val="000000"/>
          <w:szCs w:val="28"/>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pPr>
        <w:shd w:val="clear" w:color="auto" w:fill="FFFFFF"/>
        <w:tabs>
          <w:tab w:val="left" w:pos="7513"/>
        </w:tabs>
        <w:spacing w:after="0" w:line="264" w:lineRule="auto"/>
        <w:ind w:firstLine="709"/>
        <w:rPr>
          <w:bCs/>
          <w:color w:val="000000"/>
          <w:szCs w:val="28"/>
        </w:rPr>
      </w:pPr>
    </w:p>
    <w:p>
      <w:pPr>
        <w:pStyle w:val="2"/>
        <w:numPr>
          <w:ilvl w:val="0"/>
          <w:numId w:val="0"/>
        </w:numPr>
        <w:spacing w:before="0" w:line="264" w:lineRule="auto"/>
        <w:ind w:firstLine="709"/>
        <w:rPr>
          <w:rFonts w:cs="Times New Roman"/>
          <w:sz w:val="28"/>
          <w:lang w:val="ru-RU"/>
        </w:rPr>
      </w:pPr>
      <w:bookmarkStart w:id="95" w:name="_Toc206429109"/>
      <w:bookmarkStart w:id="96" w:name="_Toc117064238"/>
      <w:r>
        <w:rPr>
          <w:rFonts w:cs="Times New Roman"/>
          <w:sz w:val="28"/>
          <w:lang w:val="ru-RU"/>
        </w:rPr>
        <w:t>Статья 6.8.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bookmarkEnd w:id="95"/>
      <w:bookmarkEnd w:id="96"/>
    </w:p>
    <w:p>
      <w:pPr>
        <w:shd w:val="clear" w:color="auto" w:fill="FFFFFF"/>
        <w:tabs>
          <w:tab w:val="left" w:pos="7513"/>
        </w:tabs>
        <w:spacing w:after="0" w:line="264" w:lineRule="auto"/>
        <w:ind w:firstLine="709"/>
        <w:rPr>
          <w:bCs/>
          <w:color w:val="000000"/>
          <w:szCs w:val="28"/>
        </w:rPr>
      </w:pPr>
      <w:r>
        <w:rPr>
          <w:bCs/>
          <w:color w:val="000000"/>
          <w:szCs w:val="28"/>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pPr>
        <w:shd w:val="clear" w:color="auto" w:fill="FFFFFF"/>
        <w:tabs>
          <w:tab w:val="left" w:pos="7513"/>
        </w:tabs>
        <w:spacing w:after="0" w:line="264" w:lineRule="auto"/>
        <w:ind w:firstLine="709"/>
        <w:rPr>
          <w:bCs/>
          <w:color w:val="000000"/>
          <w:szCs w:val="28"/>
        </w:rPr>
      </w:pPr>
      <w:r>
        <w:rPr>
          <w:bCs/>
          <w:color w:val="000000"/>
          <w:szCs w:val="28"/>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pPr>
        <w:shd w:val="clear" w:color="auto" w:fill="FFFFFF"/>
        <w:tabs>
          <w:tab w:val="left" w:pos="7513"/>
        </w:tabs>
        <w:spacing w:after="0" w:line="264" w:lineRule="auto"/>
        <w:ind w:firstLine="709"/>
        <w:rPr>
          <w:bCs/>
          <w:color w:val="000000"/>
          <w:szCs w:val="28"/>
        </w:rPr>
      </w:pPr>
      <w:r>
        <w:rPr>
          <w:bCs/>
          <w:color w:val="000000"/>
          <w:szCs w:val="28"/>
        </w:rPr>
        <w:t>3. Границы защитной зоны объекта культурного наследия устанавливаются:</w:t>
      </w:r>
    </w:p>
    <w:p>
      <w:pPr>
        <w:shd w:val="clear" w:color="auto" w:fill="FFFFFF"/>
        <w:tabs>
          <w:tab w:val="left" w:pos="7513"/>
        </w:tabs>
        <w:spacing w:after="0" w:line="264" w:lineRule="auto"/>
        <w:ind w:firstLine="709"/>
        <w:rPr>
          <w:bCs/>
          <w:color w:val="000000"/>
          <w:szCs w:val="28"/>
        </w:rPr>
      </w:pPr>
      <w:r>
        <w:rPr>
          <w:bCs/>
          <w:color w:val="000000"/>
          <w:szCs w:val="28"/>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pPr>
        <w:shd w:val="clear" w:color="auto" w:fill="FFFFFF"/>
        <w:tabs>
          <w:tab w:val="left" w:pos="7513"/>
        </w:tabs>
        <w:spacing w:after="0" w:line="264" w:lineRule="auto"/>
        <w:ind w:firstLine="709"/>
        <w:rPr>
          <w:bCs/>
          <w:color w:val="000000"/>
          <w:szCs w:val="28"/>
        </w:rPr>
      </w:pPr>
      <w:r>
        <w:rPr>
          <w:bCs/>
          <w:color w:val="000000"/>
          <w:szCs w:val="28"/>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pPr>
        <w:shd w:val="clear" w:color="auto" w:fill="FFFFFF"/>
        <w:tabs>
          <w:tab w:val="left" w:pos="7513"/>
        </w:tabs>
        <w:spacing w:after="0" w:line="264" w:lineRule="auto"/>
        <w:ind w:firstLine="709"/>
        <w:rPr>
          <w:bCs/>
          <w:color w:val="000000"/>
          <w:szCs w:val="28"/>
        </w:rPr>
      </w:pPr>
      <w:r>
        <w:rPr>
          <w:bCs/>
          <w:color w:val="000000"/>
          <w:szCs w:val="28"/>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pPr>
        <w:shd w:val="clear" w:color="auto" w:fill="FFFFFF"/>
        <w:tabs>
          <w:tab w:val="left" w:pos="7513"/>
        </w:tabs>
        <w:spacing w:after="0" w:line="264" w:lineRule="auto"/>
        <w:ind w:firstLine="709"/>
        <w:rPr>
          <w:bCs/>
          <w:color w:val="000000"/>
          <w:szCs w:val="28"/>
        </w:rPr>
      </w:pPr>
      <w:r>
        <w:rPr>
          <w:bCs/>
          <w:color w:val="000000"/>
          <w:szCs w:val="28"/>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pPr>
        <w:shd w:val="clear" w:color="auto" w:fill="FFFFFF"/>
        <w:tabs>
          <w:tab w:val="left" w:pos="7513"/>
        </w:tabs>
        <w:spacing w:after="0" w:line="264" w:lineRule="auto"/>
        <w:ind w:firstLine="709"/>
        <w:rPr>
          <w:bCs/>
          <w:color w:val="000000"/>
          <w:szCs w:val="28"/>
        </w:rPr>
      </w:pPr>
      <w:r>
        <w:rPr>
          <w:bCs/>
          <w:color w:val="000000"/>
          <w:szCs w:val="28"/>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pPr>
        <w:shd w:val="clear" w:color="auto" w:fill="FFFFFF"/>
        <w:tabs>
          <w:tab w:val="left" w:pos="7513"/>
        </w:tabs>
        <w:spacing w:after="0" w:line="264" w:lineRule="auto"/>
        <w:ind w:firstLine="709"/>
        <w:rPr>
          <w:bCs/>
          <w:color w:val="000000"/>
          <w:szCs w:val="28"/>
        </w:rPr>
      </w:pPr>
    </w:p>
    <w:p>
      <w:pPr>
        <w:pStyle w:val="2"/>
        <w:numPr>
          <w:ilvl w:val="0"/>
          <w:numId w:val="0"/>
        </w:numPr>
        <w:spacing w:before="0" w:line="264" w:lineRule="auto"/>
        <w:ind w:firstLine="709"/>
        <w:rPr>
          <w:rFonts w:cs="Times New Roman"/>
          <w:sz w:val="28"/>
          <w:lang w:val="ru-RU"/>
        </w:rPr>
      </w:pPr>
      <w:bookmarkStart w:id="97" w:name="_Toc117064239"/>
      <w:bookmarkStart w:id="98" w:name="_Toc206429110"/>
      <w:r>
        <w:rPr>
          <w:rFonts w:cs="Times New Roman"/>
          <w:sz w:val="28"/>
          <w:lang w:val="ru-RU"/>
        </w:rPr>
        <w:t>Статья 7. Требования, которые должны выполняться при выполнении проектов планировки с целью защиты от шума.</w:t>
      </w:r>
      <w:bookmarkEnd w:id="86"/>
      <w:bookmarkEnd w:id="97"/>
      <w:bookmarkEnd w:id="98"/>
    </w:p>
    <w:p>
      <w:pPr>
        <w:shd w:val="clear" w:color="auto" w:fill="FFFFFF"/>
        <w:tabs>
          <w:tab w:val="left" w:pos="7513"/>
        </w:tabs>
        <w:spacing w:after="0" w:line="264" w:lineRule="auto"/>
        <w:ind w:firstLine="709"/>
        <w:rPr>
          <w:bCs/>
          <w:szCs w:val="28"/>
        </w:rPr>
      </w:pPr>
      <w:r>
        <w:rPr>
          <w:bCs/>
          <w:color w:val="000000"/>
          <w:szCs w:val="28"/>
        </w:rPr>
        <w:t>Планировку и застройку территории необходимо осуществлять с учетом СП 51.13330.2011 «Защита от шума» Актуализированная редакция СНиП 23-03-2003. Предварительно до предоставления и освоения земельных участков для строительства должен быть произведен акустический расчет.</w:t>
      </w:r>
      <w:r>
        <w:rPr>
          <w:b/>
          <w:color w:val="000000"/>
          <w:szCs w:val="28"/>
        </w:rPr>
        <w:t xml:space="preserve"> </w:t>
      </w:r>
      <w:r>
        <w:rPr>
          <w:bCs/>
          <w:color w:val="000000"/>
          <w:szCs w:val="28"/>
        </w:rPr>
        <w:t>Акустический расчет должен</w:t>
      </w:r>
      <w:r>
        <w:rPr>
          <w:bCs/>
          <w:szCs w:val="28"/>
        </w:rPr>
        <w:t xml:space="preserve"> производиться в следующей последовательности: </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выявление источников шума и определение их шумовых характеристик;</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выбор точек в помещениях и на территориях, для которых необходимо провести расчет (расчетных точек);</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определение ожидаемых уровней шума в расчетных точках;</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определение требуемого снижения уровней шума на основе сопоставления ожидаемых уровней шума с допустимыми уровнями шума;</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разработка мероприятий по обеспечению требуемого снижения уровней шума;</w:t>
      </w:r>
    </w:p>
    <w:p>
      <w:pPr>
        <w:pStyle w:val="45"/>
        <w:numPr>
          <w:ilvl w:val="0"/>
          <w:numId w:val="23"/>
        </w:numPr>
        <w:shd w:val="clear" w:color="auto" w:fill="FFFFFF"/>
        <w:tabs>
          <w:tab w:val="left" w:pos="7513"/>
        </w:tabs>
        <w:spacing w:after="0" w:line="264" w:lineRule="auto"/>
        <w:ind w:left="0" w:firstLine="709"/>
        <w:rPr>
          <w:bCs/>
          <w:color w:val="000000"/>
          <w:szCs w:val="28"/>
        </w:rPr>
      </w:pPr>
      <w:r>
        <w:rPr>
          <w:bCs/>
          <w:color w:val="000000"/>
          <w:szCs w:val="28"/>
        </w:rPr>
        <w:t>проверочный расчет достаточности выбранных шумозащитных мероприятий для обеспечения защиты объекта или территории от шума.</w:t>
      </w:r>
    </w:p>
    <w:p>
      <w:pPr>
        <w:shd w:val="clear" w:color="auto" w:fill="FFFFFF"/>
        <w:tabs>
          <w:tab w:val="left" w:pos="7513"/>
        </w:tabs>
        <w:spacing w:after="0" w:line="264" w:lineRule="auto"/>
        <w:ind w:firstLine="709"/>
        <w:rPr>
          <w:bCs/>
          <w:color w:val="000000"/>
          <w:szCs w:val="28"/>
        </w:rPr>
      </w:pPr>
      <w:r>
        <w:rPr>
          <w:bCs/>
          <w:szCs w:val="28"/>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Pr>
          <w:bCs/>
          <w:szCs w:val="28"/>
        </w:rPr>
        <w:softHyphen/>
      </w:r>
      <w:r>
        <w:rPr>
          <w:bCs/>
          <w:szCs w:val="28"/>
        </w:rPr>
        <w:t xml:space="preserve">венных зданий и на территориях жилой застройки следует принимать по таблице 1. </w:t>
      </w:r>
      <w:r>
        <w:rPr>
          <w:bCs/>
          <w:color w:val="000000"/>
          <w:szCs w:val="28"/>
        </w:rPr>
        <w:t>СП 51.13330.2011 «ЗАЩИТА ОТ ШУМА»</w:t>
      </w:r>
      <w:r>
        <w:rPr>
          <w:bCs/>
          <w:szCs w:val="28"/>
        </w:rPr>
        <w:t>.</w:t>
      </w:r>
    </w:p>
    <w:p>
      <w:pPr>
        <w:shd w:val="clear" w:color="auto" w:fill="FFFFFF"/>
        <w:tabs>
          <w:tab w:val="left" w:pos="7513"/>
        </w:tabs>
        <w:spacing w:after="0" w:line="264" w:lineRule="auto"/>
        <w:ind w:firstLine="709"/>
        <w:rPr>
          <w:bCs/>
          <w:color w:val="000000"/>
          <w:szCs w:val="28"/>
        </w:rPr>
      </w:pPr>
      <w:r>
        <w:rPr>
          <w:bCs/>
          <w:szCs w:val="28"/>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pPr>
        <w:shd w:val="clear" w:color="auto" w:fill="FFFFFF"/>
        <w:tabs>
          <w:tab w:val="left" w:pos="7513"/>
        </w:tabs>
        <w:spacing w:after="0" w:line="264" w:lineRule="auto"/>
        <w:ind w:firstLine="709"/>
        <w:rPr>
          <w:bCs/>
          <w:color w:val="000000"/>
          <w:szCs w:val="28"/>
        </w:rPr>
      </w:pPr>
      <w:r>
        <w:rPr>
          <w:bCs/>
          <w:szCs w:val="28"/>
        </w:rPr>
        <w:t>Защита от транспортного шума жилых, общественных зданий и территорий с нормируемыми уровнями шума должна осуществляться с помощью:</w:t>
      </w:r>
    </w:p>
    <w:p>
      <w:pPr>
        <w:pStyle w:val="45"/>
        <w:numPr>
          <w:ilvl w:val="0"/>
          <w:numId w:val="24"/>
        </w:numPr>
        <w:shd w:val="clear" w:color="auto" w:fill="FFFFFF"/>
        <w:tabs>
          <w:tab w:val="left" w:pos="7513"/>
        </w:tabs>
        <w:spacing w:after="0" w:line="264" w:lineRule="auto"/>
        <w:ind w:left="0" w:firstLine="709"/>
        <w:rPr>
          <w:bCs/>
          <w:color w:val="000000"/>
          <w:szCs w:val="28"/>
        </w:rPr>
      </w:pPr>
      <w:r>
        <w:rPr>
          <w:bCs/>
          <w:szCs w:val="28"/>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pPr>
        <w:pStyle w:val="45"/>
        <w:numPr>
          <w:ilvl w:val="0"/>
          <w:numId w:val="24"/>
        </w:numPr>
        <w:shd w:val="clear" w:color="auto" w:fill="FFFFFF"/>
        <w:tabs>
          <w:tab w:val="left" w:pos="7513"/>
        </w:tabs>
        <w:spacing w:after="0" w:line="264" w:lineRule="auto"/>
        <w:ind w:left="0" w:firstLine="709"/>
        <w:rPr>
          <w:bCs/>
          <w:color w:val="000000"/>
          <w:szCs w:val="28"/>
        </w:rPr>
      </w:pPr>
      <w:r>
        <w:rPr>
          <w:bCs/>
          <w:szCs w:val="28"/>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pPr>
        <w:pStyle w:val="45"/>
        <w:numPr>
          <w:ilvl w:val="0"/>
          <w:numId w:val="24"/>
        </w:numPr>
        <w:shd w:val="clear" w:color="auto" w:fill="FFFFFF"/>
        <w:tabs>
          <w:tab w:val="left" w:pos="7513"/>
        </w:tabs>
        <w:spacing w:after="0" w:line="264" w:lineRule="auto"/>
        <w:ind w:left="0" w:firstLine="709"/>
        <w:rPr>
          <w:bCs/>
          <w:color w:val="000000"/>
          <w:szCs w:val="28"/>
        </w:rPr>
      </w:pPr>
      <w:r>
        <w:rPr>
          <w:bCs/>
          <w:szCs w:val="28"/>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pPr>
        <w:shd w:val="clear" w:color="auto" w:fill="FFFFFF"/>
        <w:tabs>
          <w:tab w:val="left" w:pos="7513"/>
        </w:tabs>
        <w:spacing w:after="0" w:line="264" w:lineRule="auto"/>
        <w:ind w:firstLine="709"/>
        <w:rPr>
          <w:bCs/>
          <w:szCs w:val="28"/>
        </w:rPr>
      </w:pPr>
      <w:r>
        <w:rPr>
          <w:bCs/>
          <w:szCs w:val="28"/>
        </w:rPr>
        <w:t>На стадии разработки проекта планировки жилого района, микрорайона, квартала для защиты от шума следует принимать следующие меры:</w:t>
      </w:r>
    </w:p>
    <w:p>
      <w:pPr>
        <w:pStyle w:val="45"/>
        <w:numPr>
          <w:ilvl w:val="0"/>
          <w:numId w:val="25"/>
        </w:numPr>
        <w:shd w:val="clear" w:color="auto" w:fill="FFFFFF"/>
        <w:tabs>
          <w:tab w:val="left" w:pos="7513"/>
        </w:tabs>
        <w:spacing w:after="0" w:line="264" w:lineRule="auto"/>
        <w:ind w:left="0" w:firstLine="709"/>
        <w:rPr>
          <w:bCs/>
          <w:color w:val="000000"/>
          <w:szCs w:val="28"/>
        </w:rPr>
      </w:pPr>
      <w:r>
        <w:rPr>
          <w:bCs/>
          <w:szCs w:val="28"/>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pPr>
        <w:pStyle w:val="45"/>
        <w:numPr>
          <w:ilvl w:val="0"/>
          <w:numId w:val="25"/>
        </w:numPr>
        <w:shd w:val="clear" w:color="auto" w:fill="FFFFFF"/>
        <w:tabs>
          <w:tab w:val="left" w:pos="7513"/>
        </w:tabs>
        <w:spacing w:after="0" w:line="264" w:lineRule="auto"/>
        <w:ind w:left="0" w:firstLine="709"/>
        <w:rPr>
          <w:bCs/>
          <w:color w:val="000000"/>
          <w:szCs w:val="28"/>
        </w:rPr>
      </w:pPr>
      <w:r>
        <w:rPr>
          <w:bCs/>
          <w:szCs w:val="28"/>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pPr>
        <w:pStyle w:val="45"/>
        <w:shd w:val="clear" w:color="auto" w:fill="FFFFFF"/>
        <w:tabs>
          <w:tab w:val="left" w:pos="7513"/>
        </w:tabs>
        <w:spacing w:after="0" w:line="264" w:lineRule="auto"/>
        <w:ind w:left="0" w:firstLine="709"/>
        <w:rPr>
          <w:bCs/>
          <w:color w:val="000000"/>
          <w:szCs w:val="28"/>
        </w:rPr>
      </w:pPr>
    </w:p>
    <w:p>
      <w:pPr>
        <w:pStyle w:val="2"/>
        <w:numPr>
          <w:ilvl w:val="0"/>
          <w:numId w:val="0"/>
        </w:numPr>
        <w:spacing w:before="0" w:line="264" w:lineRule="auto"/>
        <w:ind w:firstLine="709"/>
        <w:rPr>
          <w:rFonts w:cs="Times New Roman"/>
          <w:sz w:val="28"/>
          <w:lang w:val="ru-RU"/>
        </w:rPr>
      </w:pPr>
      <w:bookmarkStart w:id="99" w:name="_Toc406167562"/>
      <w:bookmarkStart w:id="100" w:name="_Toc426622159"/>
      <w:bookmarkStart w:id="101" w:name="_Toc117064240"/>
      <w:bookmarkStart w:id="102" w:name="_Toc206429111"/>
      <w:r>
        <w:rPr>
          <w:rFonts w:cs="Times New Roman"/>
          <w:sz w:val="28"/>
          <w:lang w:val="ru-RU"/>
        </w:rPr>
        <w:t>Статья 8. Территории, на которые действие градостроительного регламента не распространяется</w:t>
      </w:r>
      <w:bookmarkEnd w:id="99"/>
      <w:bookmarkEnd w:id="100"/>
      <w:r>
        <w:rPr>
          <w:rFonts w:cs="Times New Roman"/>
          <w:sz w:val="28"/>
          <w:lang w:val="ru-RU"/>
        </w:rPr>
        <w:t>.</w:t>
      </w:r>
      <w:bookmarkEnd w:id="101"/>
      <w:bookmarkEnd w:id="102"/>
    </w:p>
    <w:p>
      <w:pPr>
        <w:shd w:val="clear" w:color="auto" w:fill="FFFFFF"/>
        <w:tabs>
          <w:tab w:val="left" w:pos="7513"/>
        </w:tabs>
        <w:spacing w:after="0" w:line="264" w:lineRule="auto"/>
        <w:ind w:firstLine="709"/>
        <w:rPr>
          <w:bCs/>
          <w:szCs w:val="28"/>
        </w:rPr>
      </w:pPr>
      <w:r>
        <w:rPr>
          <w:bCs/>
          <w:szCs w:val="28"/>
        </w:rPr>
        <w:t xml:space="preserve">Действие градостроительного регламента не распространяется на земельные участки: </w:t>
      </w:r>
    </w:p>
    <w:p>
      <w:pPr>
        <w:pStyle w:val="45"/>
        <w:numPr>
          <w:ilvl w:val="0"/>
          <w:numId w:val="26"/>
        </w:numPr>
        <w:shd w:val="clear" w:color="auto" w:fill="FFFFFF"/>
        <w:tabs>
          <w:tab w:val="left" w:pos="7513"/>
        </w:tabs>
        <w:spacing w:after="0" w:line="264" w:lineRule="auto"/>
        <w:ind w:left="0" w:firstLine="709"/>
        <w:rPr>
          <w:bCs/>
          <w:szCs w:val="28"/>
        </w:rPr>
      </w:pPr>
      <w:r>
        <w:rPr>
          <w:bCs/>
          <w:szCs w:val="28"/>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r>
        <w:fldChar w:fldCharType="begin"/>
      </w:r>
      <w:r>
        <w:instrText xml:space="preserve"> HYPERLINK "http://garant.park.ru:80/doc.jsp?urn=urn:garant:12027232" </w:instrText>
      </w:r>
      <w:r>
        <w:fldChar w:fldCharType="separate"/>
      </w:r>
      <w:r>
        <w:rPr>
          <w:rStyle w:val="12"/>
          <w:bCs/>
          <w:color w:val="auto"/>
          <w:szCs w:val="28"/>
        </w:rPr>
        <w:t>законодательством</w:t>
      </w:r>
      <w:r>
        <w:rPr>
          <w:rStyle w:val="12"/>
          <w:bCs/>
          <w:color w:val="auto"/>
          <w:szCs w:val="28"/>
        </w:rPr>
        <w:fldChar w:fldCharType="end"/>
      </w:r>
      <w:r>
        <w:rPr>
          <w:bCs/>
          <w:szCs w:val="28"/>
        </w:rPr>
        <w:t xml:space="preserve"> Российской Федерации об охране объектов культурного наследия; </w:t>
      </w:r>
    </w:p>
    <w:p>
      <w:pPr>
        <w:shd w:val="clear" w:color="auto" w:fill="FFFFFF"/>
        <w:tabs>
          <w:tab w:val="left" w:pos="7513"/>
        </w:tabs>
        <w:spacing w:after="0" w:line="264" w:lineRule="auto"/>
        <w:ind w:firstLine="709"/>
        <w:rPr>
          <w:bCs/>
          <w:szCs w:val="28"/>
        </w:rPr>
      </w:pPr>
      <w:r>
        <w:rPr>
          <w:bCs/>
          <w:szCs w:val="28"/>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pPr>
        <w:pStyle w:val="45"/>
        <w:numPr>
          <w:ilvl w:val="0"/>
          <w:numId w:val="27"/>
        </w:numPr>
        <w:shd w:val="clear" w:color="auto" w:fill="FFFFFF"/>
        <w:tabs>
          <w:tab w:val="left" w:pos="7513"/>
        </w:tabs>
        <w:spacing w:after="0" w:line="264" w:lineRule="auto"/>
        <w:ind w:left="0" w:firstLine="709"/>
        <w:rPr>
          <w:bCs/>
          <w:szCs w:val="28"/>
        </w:rPr>
      </w:pPr>
      <w:r>
        <w:rPr>
          <w:bCs/>
          <w:szCs w:val="28"/>
        </w:rPr>
        <w:t xml:space="preserve">в границах </w:t>
      </w:r>
      <w:r>
        <w:fldChar w:fldCharType="begin"/>
      </w:r>
      <w:r>
        <w:instrText xml:space="preserve"> HYPERLINK "http://garant.park.ru:80/doc.jsp?urn=urn:garant:12038258&amp;anchor=1012" \l "1012" </w:instrText>
      </w:r>
      <w:r>
        <w:fldChar w:fldCharType="separate"/>
      </w:r>
      <w:r>
        <w:rPr>
          <w:rStyle w:val="12"/>
          <w:bCs/>
          <w:color w:val="auto"/>
          <w:szCs w:val="28"/>
        </w:rPr>
        <w:t>территорий общего пользования</w:t>
      </w:r>
      <w:r>
        <w:rPr>
          <w:rStyle w:val="12"/>
          <w:bCs/>
          <w:color w:val="auto"/>
          <w:szCs w:val="28"/>
        </w:rPr>
        <w:fldChar w:fldCharType="end"/>
      </w:r>
      <w:r>
        <w:rPr>
          <w:bCs/>
          <w:szCs w:val="28"/>
        </w:rPr>
        <w:t xml:space="preserve">; </w:t>
      </w:r>
    </w:p>
    <w:p>
      <w:pPr>
        <w:pStyle w:val="45"/>
        <w:numPr>
          <w:ilvl w:val="0"/>
          <w:numId w:val="27"/>
        </w:numPr>
        <w:shd w:val="clear" w:color="auto" w:fill="FFFFFF"/>
        <w:tabs>
          <w:tab w:val="left" w:pos="7513"/>
        </w:tabs>
        <w:spacing w:after="0" w:line="264" w:lineRule="auto"/>
        <w:ind w:left="0" w:firstLine="709"/>
        <w:rPr>
          <w:bCs/>
          <w:szCs w:val="28"/>
        </w:rPr>
      </w:pPr>
      <w:r>
        <w:rPr>
          <w:bCs/>
          <w:szCs w:val="28"/>
        </w:rPr>
        <w:t xml:space="preserve">предназначенные для размещения линейных объектов и (или) занятые линейными объектами; </w:t>
      </w:r>
    </w:p>
    <w:p>
      <w:pPr>
        <w:pStyle w:val="45"/>
        <w:numPr>
          <w:ilvl w:val="0"/>
          <w:numId w:val="27"/>
        </w:numPr>
        <w:shd w:val="clear" w:color="auto" w:fill="FFFFFF"/>
        <w:tabs>
          <w:tab w:val="left" w:pos="7513"/>
        </w:tabs>
        <w:spacing w:after="0" w:line="264" w:lineRule="auto"/>
        <w:ind w:left="0" w:firstLine="709"/>
        <w:rPr>
          <w:bCs/>
          <w:szCs w:val="28"/>
        </w:rPr>
      </w:pPr>
      <w:r>
        <w:rPr>
          <w:bCs/>
          <w:szCs w:val="28"/>
        </w:rPr>
        <w:t>предоставленные для добычи полезных ископаемых.</w:t>
      </w:r>
    </w:p>
    <w:p>
      <w:pPr>
        <w:pStyle w:val="45"/>
        <w:shd w:val="clear" w:color="auto" w:fill="FFFFFF"/>
        <w:tabs>
          <w:tab w:val="left" w:pos="7513"/>
        </w:tabs>
        <w:spacing w:after="0" w:line="264" w:lineRule="auto"/>
        <w:ind w:left="0" w:firstLine="709"/>
        <w:rPr>
          <w:bCs/>
          <w:szCs w:val="28"/>
        </w:rPr>
      </w:pPr>
    </w:p>
    <w:p>
      <w:pPr>
        <w:pStyle w:val="2"/>
        <w:numPr>
          <w:ilvl w:val="0"/>
          <w:numId w:val="0"/>
        </w:numPr>
        <w:spacing w:before="0" w:line="264" w:lineRule="auto"/>
        <w:ind w:firstLine="709"/>
        <w:rPr>
          <w:rFonts w:cs="Times New Roman"/>
          <w:sz w:val="28"/>
          <w:lang w:val="ru-RU"/>
        </w:rPr>
      </w:pPr>
      <w:bookmarkStart w:id="103" w:name="_Toc117064241"/>
      <w:bookmarkStart w:id="104" w:name="_Toc206429112"/>
      <w:r>
        <w:rPr>
          <w:rFonts w:cs="Times New Roman"/>
          <w:sz w:val="28"/>
          <w:lang w:val="ru-RU"/>
        </w:rPr>
        <w:t>Статья 9. Территории, для которых градостроительные регламенты не устанавливаются.</w:t>
      </w:r>
      <w:bookmarkEnd w:id="103"/>
      <w:bookmarkEnd w:id="104"/>
    </w:p>
    <w:p>
      <w:pPr>
        <w:shd w:val="clear" w:color="auto" w:fill="FFFFFF"/>
        <w:tabs>
          <w:tab w:val="left" w:pos="7513"/>
        </w:tabs>
        <w:spacing w:after="0" w:line="264" w:lineRule="auto"/>
        <w:ind w:firstLine="709"/>
        <w:rPr>
          <w:bCs/>
          <w:szCs w:val="28"/>
        </w:rPr>
      </w:pPr>
      <w:r>
        <w:rPr>
          <w:bCs/>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pPr>
        <w:shd w:val="clear" w:color="auto" w:fill="FFFFFF"/>
        <w:tabs>
          <w:tab w:val="left" w:pos="7513"/>
        </w:tabs>
        <w:spacing w:after="0" w:line="264" w:lineRule="auto"/>
        <w:ind w:firstLine="709"/>
        <w:rPr>
          <w:bCs/>
          <w:szCs w:val="28"/>
        </w:rPr>
      </w:pPr>
      <w:r>
        <w:rPr>
          <w:bCs/>
          <w:szCs w:val="28"/>
        </w:rPr>
        <w:t>На карте градостроительного зонирования показаны земли лесного фонда и особо охраняемых природных территорий.</w:t>
      </w:r>
    </w:p>
    <w:p>
      <w:pPr>
        <w:shd w:val="clear" w:color="auto" w:fill="FFFFFF"/>
        <w:tabs>
          <w:tab w:val="left" w:pos="7513"/>
        </w:tabs>
        <w:spacing w:after="0" w:line="264" w:lineRule="auto"/>
        <w:ind w:firstLine="709"/>
        <w:rPr>
          <w:bCs/>
          <w:szCs w:val="28"/>
        </w:rPr>
      </w:pPr>
      <w:r>
        <w:rPr>
          <w:bCs/>
          <w:szCs w:val="28"/>
        </w:rPr>
        <w:t>Земли лесного фонда.</w:t>
      </w:r>
    </w:p>
    <w:p>
      <w:pPr>
        <w:shd w:val="clear" w:color="auto" w:fill="FFFFFF"/>
        <w:tabs>
          <w:tab w:val="left" w:pos="7513"/>
        </w:tabs>
        <w:spacing w:after="0" w:line="264" w:lineRule="auto"/>
        <w:ind w:firstLine="709"/>
        <w:rPr>
          <w:bCs/>
          <w:szCs w:val="28"/>
        </w:rPr>
      </w:pPr>
      <w:r>
        <w:rPr>
          <w:bCs/>
          <w:szCs w:val="28"/>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pPr>
        <w:spacing w:after="0" w:line="264" w:lineRule="auto"/>
        <w:ind w:firstLine="709"/>
        <w:rPr>
          <w:sz w:val="22"/>
        </w:rPr>
      </w:pPr>
    </w:p>
    <w:sectPr>
      <w:pgSz w:w="11906" w:h="16838"/>
      <w:pgMar w:top="567" w:right="566" w:bottom="851" w:left="1134" w:header="708" w:footer="275"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Mangal">
    <w:altName w:val="Segoe Print"/>
    <w:panose1 w:val="00000400000000000000"/>
    <w:charset w:val="01"/>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Peterburg">
    <w:altName w:val="Times New Roman"/>
    <w:panose1 w:val="00000000000000000000"/>
    <w:charset w:val="00"/>
    <w:family w:val="auto"/>
    <w:pitch w:val="default"/>
    <w:sig w:usb0="00000000" w:usb1="00000000" w:usb2="00000000" w:usb3="00000000" w:csb0="00000001"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23190"/>
      <w:docPartObj>
        <w:docPartGallery w:val="AutoText"/>
      </w:docPartObj>
    </w:sdtPr>
    <w:sdtContent>
      <w:p>
        <w:pPr>
          <w:pStyle w:val="24"/>
          <w:jc w:val="right"/>
        </w:pPr>
        <w:r>
          <w:fldChar w:fldCharType="begin"/>
        </w:r>
        <w:r>
          <w:instrText xml:space="preserve">PAGE   \* MERGEFORMAT</w:instrText>
        </w:r>
        <w:r>
          <w:fldChar w:fldCharType="separate"/>
        </w:r>
        <w:r>
          <w:t>15</w:t>
        </w:r>
        <w:r>
          <w:fldChar w:fldCharType="end"/>
        </w:r>
      </w:p>
    </w:sdtContent>
  </w:sdt>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0780262"/>
      <w:docPartObj>
        <w:docPartGallery w:val="AutoText"/>
      </w:docPartObj>
    </w:sdtPr>
    <w:sdtEndPr>
      <w:rPr>
        <w:sz w:val="20"/>
        <w:szCs w:val="20"/>
      </w:rPr>
    </w:sdtEndPr>
    <w:sdtContent>
      <w:p>
        <w:pPr>
          <w:pStyle w:val="24"/>
          <w:jc w:val="right"/>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rPr>
          <w:t>9</w:t>
        </w:r>
        <w:r>
          <w:rPr>
            <w:sz w:val="20"/>
            <w:szCs w:val="20"/>
          </w:rPr>
          <w:fldChar w:fldCharType="end"/>
        </w:r>
      </w:p>
    </w:sdtContent>
  </w:sdt>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A589D"/>
    <w:multiLevelType w:val="multilevel"/>
    <w:tmpl w:val="003A589D"/>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00795627"/>
    <w:multiLevelType w:val="multilevel"/>
    <w:tmpl w:val="00795627"/>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DD663B"/>
    <w:multiLevelType w:val="multilevel"/>
    <w:tmpl w:val="03DD663B"/>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048052CA"/>
    <w:multiLevelType w:val="multilevel"/>
    <w:tmpl w:val="048052CA"/>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12EF7CF7"/>
    <w:multiLevelType w:val="multilevel"/>
    <w:tmpl w:val="12EF7CF7"/>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7BC3FCC"/>
    <w:multiLevelType w:val="multilevel"/>
    <w:tmpl w:val="17BC3FCC"/>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1D644E5B"/>
    <w:multiLevelType w:val="multilevel"/>
    <w:tmpl w:val="1D644E5B"/>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7">
    <w:nsid w:val="1EA14C79"/>
    <w:multiLevelType w:val="multilevel"/>
    <w:tmpl w:val="1EA14C79"/>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B50473"/>
    <w:multiLevelType w:val="multilevel"/>
    <w:tmpl w:val="27B50473"/>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9">
    <w:nsid w:val="27D6034B"/>
    <w:multiLevelType w:val="multilevel"/>
    <w:tmpl w:val="27D6034B"/>
    <w:lvl w:ilvl="0" w:tentative="0">
      <w:start w:val="1"/>
      <w:numFmt w:val="decimal"/>
      <w:pStyle w:val="2"/>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0">
    <w:nsid w:val="29DB6EE8"/>
    <w:multiLevelType w:val="multilevel"/>
    <w:tmpl w:val="29DB6EE8"/>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1">
    <w:nsid w:val="34705806"/>
    <w:multiLevelType w:val="multilevel"/>
    <w:tmpl w:val="34705806"/>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370A35B0"/>
    <w:multiLevelType w:val="multilevel"/>
    <w:tmpl w:val="370A35B0"/>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96931C7"/>
    <w:multiLevelType w:val="multilevel"/>
    <w:tmpl w:val="396931C7"/>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3A7F4B26"/>
    <w:multiLevelType w:val="multilevel"/>
    <w:tmpl w:val="3A7F4B26"/>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3D1053B1"/>
    <w:multiLevelType w:val="multilevel"/>
    <w:tmpl w:val="3D1053B1"/>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6">
    <w:nsid w:val="44ED7505"/>
    <w:multiLevelType w:val="multilevel"/>
    <w:tmpl w:val="44ED7505"/>
    <w:lvl w:ilvl="0" w:tentative="0">
      <w:start w:val="1"/>
      <w:numFmt w:val="bullet"/>
      <w:pStyle w:val="57"/>
      <w:lvlText w:val=""/>
      <w:lvlJc w:val="left"/>
      <w:pPr>
        <w:ind w:left="644"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7">
    <w:nsid w:val="491E5806"/>
    <w:multiLevelType w:val="multilevel"/>
    <w:tmpl w:val="491E5806"/>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8">
    <w:nsid w:val="4D8B1591"/>
    <w:multiLevelType w:val="multilevel"/>
    <w:tmpl w:val="4D8B1591"/>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50C0296A"/>
    <w:multiLevelType w:val="multilevel"/>
    <w:tmpl w:val="50C0296A"/>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0">
    <w:nsid w:val="5CE15C1C"/>
    <w:multiLevelType w:val="multilevel"/>
    <w:tmpl w:val="5CE15C1C"/>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1">
    <w:nsid w:val="637E37C9"/>
    <w:multiLevelType w:val="multilevel"/>
    <w:tmpl w:val="637E37C9"/>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47861E6"/>
    <w:multiLevelType w:val="multilevel"/>
    <w:tmpl w:val="747861E6"/>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3">
    <w:nsid w:val="74DC5C24"/>
    <w:multiLevelType w:val="multilevel"/>
    <w:tmpl w:val="74DC5C24"/>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8116D3F"/>
    <w:multiLevelType w:val="multilevel"/>
    <w:tmpl w:val="78116D3F"/>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5">
    <w:nsid w:val="7BBD4EB2"/>
    <w:multiLevelType w:val="multilevel"/>
    <w:tmpl w:val="7BBD4EB2"/>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6">
    <w:nsid w:val="7DD0564D"/>
    <w:multiLevelType w:val="multilevel"/>
    <w:tmpl w:val="7DD0564D"/>
    <w:lvl w:ilvl="0" w:tentative="0">
      <w:start w:val="1"/>
      <w:numFmt w:val="bullet"/>
      <w:suff w:val="space"/>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9"/>
  </w:num>
  <w:num w:numId="2">
    <w:abstractNumId w:val="16"/>
  </w:num>
  <w:num w:numId="3">
    <w:abstractNumId w:val="24"/>
  </w:num>
  <w:num w:numId="4">
    <w:abstractNumId w:val="6"/>
  </w:num>
  <w:num w:numId="5">
    <w:abstractNumId w:val="13"/>
  </w:num>
  <w:num w:numId="6">
    <w:abstractNumId w:val="25"/>
  </w:num>
  <w:num w:numId="7">
    <w:abstractNumId w:val="19"/>
  </w:num>
  <w:num w:numId="8">
    <w:abstractNumId w:val="2"/>
  </w:num>
  <w:num w:numId="9">
    <w:abstractNumId w:val="18"/>
  </w:num>
  <w:num w:numId="10">
    <w:abstractNumId w:val="14"/>
  </w:num>
  <w:num w:numId="11">
    <w:abstractNumId w:val="26"/>
  </w:num>
  <w:num w:numId="12">
    <w:abstractNumId w:val="0"/>
  </w:num>
  <w:num w:numId="13">
    <w:abstractNumId w:val="21"/>
  </w:num>
  <w:num w:numId="14">
    <w:abstractNumId w:val="8"/>
  </w:num>
  <w:num w:numId="15">
    <w:abstractNumId w:val="10"/>
  </w:num>
  <w:num w:numId="16">
    <w:abstractNumId w:val="15"/>
  </w:num>
  <w:num w:numId="17">
    <w:abstractNumId w:val="22"/>
  </w:num>
  <w:num w:numId="18">
    <w:abstractNumId w:val="23"/>
  </w:num>
  <w:num w:numId="19">
    <w:abstractNumId w:val="1"/>
  </w:num>
  <w:num w:numId="20">
    <w:abstractNumId w:val="11"/>
  </w:num>
  <w:num w:numId="21">
    <w:abstractNumId w:val="17"/>
  </w:num>
  <w:num w:numId="22">
    <w:abstractNumId w:val="3"/>
  </w:num>
  <w:num w:numId="23">
    <w:abstractNumId w:val="7"/>
  </w:num>
  <w:num w:numId="24">
    <w:abstractNumId w:val="12"/>
  </w:num>
  <w:num w:numId="25">
    <w:abstractNumId w:val="5"/>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FE"/>
    <w:rsid w:val="000006B5"/>
    <w:rsid w:val="00000CAC"/>
    <w:rsid w:val="00003291"/>
    <w:rsid w:val="00010D43"/>
    <w:rsid w:val="000122C9"/>
    <w:rsid w:val="00017C3E"/>
    <w:rsid w:val="000210C0"/>
    <w:rsid w:val="00027200"/>
    <w:rsid w:val="0003157D"/>
    <w:rsid w:val="00031C25"/>
    <w:rsid w:val="00032983"/>
    <w:rsid w:val="0003567D"/>
    <w:rsid w:val="000410AA"/>
    <w:rsid w:val="00047C41"/>
    <w:rsid w:val="00050812"/>
    <w:rsid w:val="00065950"/>
    <w:rsid w:val="00070CD4"/>
    <w:rsid w:val="00073574"/>
    <w:rsid w:val="00080205"/>
    <w:rsid w:val="00083770"/>
    <w:rsid w:val="00087748"/>
    <w:rsid w:val="00090AD3"/>
    <w:rsid w:val="00094FF0"/>
    <w:rsid w:val="000953DC"/>
    <w:rsid w:val="000953FB"/>
    <w:rsid w:val="000961AA"/>
    <w:rsid w:val="000A21F3"/>
    <w:rsid w:val="000A2712"/>
    <w:rsid w:val="000A66CE"/>
    <w:rsid w:val="000A7195"/>
    <w:rsid w:val="000B0C4C"/>
    <w:rsid w:val="000C573C"/>
    <w:rsid w:val="000C733D"/>
    <w:rsid w:val="000D13A0"/>
    <w:rsid w:val="000D24E4"/>
    <w:rsid w:val="000D7BE9"/>
    <w:rsid w:val="000E3941"/>
    <w:rsid w:val="000E6274"/>
    <w:rsid w:val="000F2F62"/>
    <w:rsid w:val="000F554B"/>
    <w:rsid w:val="001019D2"/>
    <w:rsid w:val="00105CF8"/>
    <w:rsid w:val="0011527C"/>
    <w:rsid w:val="001157A2"/>
    <w:rsid w:val="00116E1A"/>
    <w:rsid w:val="0012016C"/>
    <w:rsid w:val="00121F77"/>
    <w:rsid w:val="00123DAF"/>
    <w:rsid w:val="00124E47"/>
    <w:rsid w:val="0013181B"/>
    <w:rsid w:val="0013236D"/>
    <w:rsid w:val="001323FC"/>
    <w:rsid w:val="001343D1"/>
    <w:rsid w:val="001347D0"/>
    <w:rsid w:val="0013601C"/>
    <w:rsid w:val="00145AD4"/>
    <w:rsid w:val="00150637"/>
    <w:rsid w:val="00153612"/>
    <w:rsid w:val="00155D82"/>
    <w:rsid w:val="00156703"/>
    <w:rsid w:val="00161AC9"/>
    <w:rsid w:val="001758E8"/>
    <w:rsid w:val="00176E73"/>
    <w:rsid w:val="0017754A"/>
    <w:rsid w:val="0018678D"/>
    <w:rsid w:val="00186AF7"/>
    <w:rsid w:val="0019460B"/>
    <w:rsid w:val="00195B85"/>
    <w:rsid w:val="00196A1A"/>
    <w:rsid w:val="001A0EC1"/>
    <w:rsid w:val="001A28F9"/>
    <w:rsid w:val="001A3DD8"/>
    <w:rsid w:val="001A5F92"/>
    <w:rsid w:val="001B27B0"/>
    <w:rsid w:val="001B3C7C"/>
    <w:rsid w:val="001B4F0B"/>
    <w:rsid w:val="001B7225"/>
    <w:rsid w:val="001C5BBB"/>
    <w:rsid w:val="001C6BF3"/>
    <w:rsid w:val="001D3C28"/>
    <w:rsid w:val="001D6722"/>
    <w:rsid w:val="001E03E9"/>
    <w:rsid w:val="001E22E5"/>
    <w:rsid w:val="001E6527"/>
    <w:rsid w:val="001E6A18"/>
    <w:rsid w:val="00202AA9"/>
    <w:rsid w:val="00206D82"/>
    <w:rsid w:val="00216A81"/>
    <w:rsid w:val="00217262"/>
    <w:rsid w:val="002233B0"/>
    <w:rsid w:val="002247B9"/>
    <w:rsid w:val="00226B9D"/>
    <w:rsid w:val="00233B4F"/>
    <w:rsid w:val="00235D71"/>
    <w:rsid w:val="00250A3A"/>
    <w:rsid w:val="00250DA0"/>
    <w:rsid w:val="00251185"/>
    <w:rsid w:val="0026491F"/>
    <w:rsid w:val="0026651C"/>
    <w:rsid w:val="00272091"/>
    <w:rsid w:val="00273C47"/>
    <w:rsid w:val="00274B4F"/>
    <w:rsid w:val="00275FAC"/>
    <w:rsid w:val="0028061F"/>
    <w:rsid w:val="00283A17"/>
    <w:rsid w:val="00286719"/>
    <w:rsid w:val="00287C84"/>
    <w:rsid w:val="00291CDF"/>
    <w:rsid w:val="00294093"/>
    <w:rsid w:val="00294A42"/>
    <w:rsid w:val="0029653A"/>
    <w:rsid w:val="00297211"/>
    <w:rsid w:val="002A1A87"/>
    <w:rsid w:val="002A1BB2"/>
    <w:rsid w:val="002B16D8"/>
    <w:rsid w:val="002B2EC4"/>
    <w:rsid w:val="002B4C5F"/>
    <w:rsid w:val="002B6742"/>
    <w:rsid w:val="002C06DA"/>
    <w:rsid w:val="002C166D"/>
    <w:rsid w:val="002C4FCA"/>
    <w:rsid w:val="002C54DA"/>
    <w:rsid w:val="002C629B"/>
    <w:rsid w:val="002D0ABE"/>
    <w:rsid w:val="002D2014"/>
    <w:rsid w:val="002D2FB1"/>
    <w:rsid w:val="002D2FF0"/>
    <w:rsid w:val="002D41C5"/>
    <w:rsid w:val="002D7C6C"/>
    <w:rsid w:val="002E1851"/>
    <w:rsid w:val="002E4885"/>
    <w:rsid w:val="002E745A"/>
    <w:rsid w:val="002F3C8F"/>
    <w:rsid w:val="002F55EA"/>
    <w:rsid w:val="00300C2C"/>
    <w:rsid w:val="00301319"/>
    <w:rsid w:val="0030472B"/>
    <w:rsid w:val="0030503F"/>
    <w:rsid w:val="003129E1"/>
    <w:rsid w:val="00312F1A"/>
    <w:rsid w:val="00320EEE"/>
    <w:rsid w:val="00321C75"/>
    <w:rsid w:val="00322141"/>
    <w:rsid w:val="00323884"/>
    <w:rsid w:val="00326DC6"/>
    <w:rsid w:val="003465D0"/>
    <w:rsid w:val="003509CB"/>
    <w:rsid w:val="00360A41"/>
    <w:rsid w:val="0036210C"/>
    <w:rsid w:val="0036424F"/>
    <w:rsid w:val="00370B30"/>
    <w:rsid w:val="00371FAC"/>
    <w:rsid w:val="003734CE"/>
    <w:rsid w:val="00375E96"/>
    <w:rsid w:val="00383021"/>
    <w:rsid w:val="0038769E"/>
    <w:rsid w:val="00391C23"/>
    <w:rsid w:val="003A4615"/>
    <w:rsid w:val="003A4809"/>
    <w:rsid w:val="003B0F05"/>
    <w:rsid w:val="003B5202"/>
    <w:rsid w:val="003B72A9"/>
    <w:rsid w:val="003C20E6"/>
    <w:rsid w:val="003D1C9C"/>
    <w:rsid w:val="003D5074"/>
    <w:rsid w:val="003D5E80"/>
    <w:rsid w:val="003E21EA"/>
    <w:rsid w:val="003E2BC7"/>
    <w:rsid w:val="003E68DC"/>
    <w:rsid w:val="003E7923"/>
    <w:rsid w:val="003E7C98"/>
    <w:rsid w:val="003F0F72"/>
    <w:rsid w:val="003F5220"/>
    <w:rsid w:val="003F544E"/>
    <w:rsid w:val="0040146A"/>
    <w:rsid w:val="0040541E"/>
    <w:rsid w:val="00406248"/>
    <w:rsid w:val="00411356"/>
    <w:rsid w:val="0041336D"/>
    <w:rsid w:val="00414A01"/>
    <w:rsid w:val="00423380"/>
    <w:rsid w:val="00423DD9"/>
    <w:rsid w:val="00424A1F"/>
    <w:rsid w:val="00425C0C"/>
    <w:rsid w:val="00426754"/>
    <w:rsid w:val="00426E8E"/>
    <w:rsid w:val="004320B5"/>
    <w:rsid w:val="00434EEE"/>
    <w:rsid w:val="00442371"/>
    <w:rsid w:val="00450799"/>
    <w:rsid w:val="00465481"/>
    <w:rsid w:val="00466238"/>
    <w:rsid w:val="00470AF2"/>
    <w:rsid w:val="00474B0E"/>
    <w:rsid w:val="00475D9F"/>
    <w:rsid w:val="004801BB"/>
    <w:rsid w:val="00485E02"/>
    <w:rsid w:val="00486E1D"/>
    <w:rsid w:val="004926FF"/>
    <w:rsid w:val="00493330"/>
    <w:rsid w:val="004936D7"/>
    <w:rsid w:val="004937A7"/>
    <w:rsid w:val="004A30AC"/>
    <w:rsid w:val="004A4DB5"/>
    <w:rsid w:val="004B24DC"/>
    <w:rsid w:val="004C1A8E"/>
    <w:rsid w:val="004C7A7C"/>
    <w:rsid w:val="004D4325"/>
    <w:rsid w:val="004E33BE"/>
    <w:rsid w:val="004F3871"/>
    <w:rsid w:val="004F4135"/>
    <w:rsid w:val="00506283"/>
    <w:rsid w:val="00510947"/>
    <w:rsid w:val="0051679C"/>
    <w:rsid w:val="005216B8"/>
    <w:rsid w:val="00521B38"/>
    <w:rsid w:val="00530493"/>
    <w:rsid w:val="00531AD4"/>
    <w:rsid w:val="00531D6D"/>
    <w:rsid w:val="0053401A"/>
    <w:rsid w:val="00546009"/>
    <w:rsid w:val="0054703A"/>
    <w:rsid w:val="00551419"/>
    <w:rsid w:val="005542E5"/>
    <w:rsid w:val="00561467"/>
    <w:rsid w:val="0056519C"/>
    <w:rsid w:val="00571CB5"/>
    <w:rsid w:val="00571FF9"/>
    <w:rsid w:val="00572533"/>
    <w:rsid w:val="00577CE3"/>
    <w:rsid w:val="005800A0"/>
    <w:rsid w:val="00585119"/>
    <w:rsid w:val="0059208C"/>
    <w:rsid w:val="005930FA"/>
    <w:rsid w:val="005A026E"/>
    <w:rsid w:val="005A4A95"/>
    <w:rsid w:val="005A57FE"/>
    <w:rsid w:val="005B42BB"/>
    <w:rsid w:val="005C545B"/>
    <w:rsid w:val="005C6060"/>
    <w:rsid w:val="005D154F"/>
    <w:rsid w:val="005D40EF"/>
    <w:rsid w:val="005E0F89"/>
    <w:rsid w:val="005E343C"/>
    <w:rsid w:val="005E43E4"/>
    <w:rsid w:val="005E6686"/>
    <w:rsid w:val="005F2BB6"/>
    <w:rsid w:val="005F6A63"/>
    <w:rsid w:val="006009A4"/>
    <w:rsid w:val="00600D6F"/>
    <w:rsid w:val="00601FC2"/>
    <w:rsid w:val="006064DD"/>
    <w:rsid w:val="006120B9"/>
    <w:rsid w:val="00613A79"/>
    <w:rsid w:val="006142C0"/>
    <w:rsid w:val="006167C6"/>
    <w:rsid w:val="006276BE"/>
    <w:rsid w:val="00627AA5"/>
    <w:rsid w:val="0063304C"/>
    <w:rsid w:val="0063660D"/>
    <w:rsid w:val="0064119D"/>
    <w:rsid w:val="006516F8"/>
    <w:rsid w:val="00654F62"/>
    <w:rsid w:val="00655BFD"/>
    <w:rsid w:val="00656596"/>
    <w:rsid w:val="00657CE7"/>
    <w:rsid w:val="00665DD7"/>
    <w:rsid w:val="006730E0"/>
    <w:rsid w:val="006758A5"/>
    <w:rsid w:val="00683B62"/>
    <w:rsid w:val="00690408"/>
    <w:rsid w:val="006912B7"/>
    <w:rsid w:val="0069652E"/>
    <w:rsid w:val="006A3526"/>
    <w:rsid w:val="006A4364"/>
    <w:rsid w:val="006B0590"/>
    <w:rsid w:val="006C028E"/>
    <w:rsid w:val="006C0CC3"/>
    <w:rsid w:val="006C10FE"/>
    <w:rsid w:val="006C12C4"/>
    <w:rsid w:val="006C1605"/>
    <w:rsid w:val="006C1D7F"/>
    <w:rsid w:val="006C6D3C"/>
    <w:rsid w:val="006D050A"/>
    <w:rsid w:val="006D2005"/>
    <w:rsid w:val="006E18AE"/>
    <w:rsid w:val="006E6D19"/>
    <w:rsid w:val="006E70F9"/>
    <w:rsid w:val="006F060D"/>
    <w:rsid w:val="006F06EA"/>
    <w:rsid w:val="0070085B"/>
    <w:rsid w:val="007106EB"/>
    <w:rsid w:val="0071267F"/>
    <w:rsid w:val="00727741"/>
    <w:rsid w:val="00741E48"/>
    <w:rsid w:val="00742276"/>
    <w:rsid w:val="00742E45"/>
    <w:rsid w:val="00753472"/>
    <w:rsid w:val="0075477A"/>
    <w:rsid w:val="007642E3"/>
    <w:rsid w:val="0077485E"/>
    <w:rsid w:val="00780890"/>
    <w:rsid w:val="00780E45"/>
    <w:rsid w:val="0079082C"/>
    <w:rsid w:val="00793410"/>
    <w:rsid w:val="0079456D"/>
    <w:rsid w:val="00797F4B"/>
    <w:rsid w:val="007A306E"/>
    <w:rsid w:val="007A3D5C"/>
    <w:rsid w:val="007A41BA"/>
    <w:rsid w:val="007B074C"/>
    <w:rsid w:val="007B13A9"/>
    <w:rsid w:val="007B7F2A"/>
    <w:rsid w:val="007C4A00"/>
    <w:rsid w:val="007C6083"/>
    <w:rsid w:val="007C75CB"/>
    <w:rsid w:val="007D005A"/>
    <w:rsid w:val="007E23A6"/>
    <w:rsid w:val="007F2FCD"/>
    <w:rsid w:val="007F7597"/>
    <w:rsid w:val="008024F7"/>
    <w:rsid w:val="00803948"/>
    <w:rsid w:val="00807DB0"/>
    <w:rsid w:val="00811023"/>
    <w:rsid w:val="00813D65"/>
    <w:rsid w:val="00814694"/>
    <w:rsid w:val="0081540D"/>
    <w:rsid w:val="00824D03"/>
    <w:rsid w:val="00826900"/>
    <w:rsid w:val="00826BC4"/>
    <w:rsid w:val="0082762B"/>
    <w:rsid w:val="00830FEB"/>
    <w:rsid w:val="008312E3"/>
    <w:rsid w:val="00835E1E"/>
    <w:rsid w:val="008367F2"/>
    <w:rsid w:val="00842213"/>
    <w:rsid w:val="00842ABB"/>
    <w:rsid w:val="008500DE"/>
    <w:rsid w:val="00850CD5"/>
    <w:rsid w:val="0086072C"/>
    <w:rsid w:val="0086544A"/>
    <w:rsid w:val="0086586D"/>
    <w:rsid w:val="00870A5F"/>
    <w:rsid w:val="0087303F"/>
    <w:rsid w:val="008770D2"/>
    <w:rsid w:val="00882BFB"/>
    <w:rsid w:val="00887960"/>
    <w:rsid w:val="00892172"/>
    <w:rsid w:val="00892F0B"/>
    <w:rsid w:val="008A1E46"/>
    <w:rsid w:val="008A4CEC"/>
    <w:rsid w:val="008A6DCD"/>
    <w:rsid w:val="008B03C5"/>
    <w:rsid w:val="008B31F7"/>
    <w:rsid w:val="008C3FA1"/>
    <w:rsid w:val="008C71BB"/>
    <w:rsid w:val="008D04DB"/>
    <w:rsid w:val="008D2FF8"/>
    <w:rsid w:val="008D36E2"/>
    <w:rsid w:val="008D37B0"/>
    <w:rsid w:val="008D4BFA"/>
    <w:rsid w:val="008D5FEC"/>
    <w:rsid w:val="008D6E35"/>
    <w:rsid w:val="008E476E"/>
    <w:rsid w:val="008E5E35"/>
    <w:rsid w:val="008E6BD9"/>
    <w:rsid w:val="008F0FCA"/>
    <w:rsid w:val="008F0FFE"/>
    <w:rsid w:val="008F668B"/>
    <w:rsid w:val="009001AC"/>
    <w:rsid w:val="00902112"/>
    <w:rsid w:val="00903946"/>
    <w:rsid w:val="0091003F"/>
    <w:rsid w:val="009105B0"/>
    <w:rsid w:val="00911D52"/>
    <w:rsid w:val="00920E54"/>
    <w:rsid w:val="009432CC"/>
    <w:rsid w:val="00945288"/>
    <w:rsid w:val="00947C3B"/>
    <w:rsid w:val="00950559"/>
    <w:rsid w:val="00950EBB"/>
    <w:rsid w:val="009517DC"/>
    <w:rsid w:val="00960782"/>
    <w:rsid w:val="00960DE1"/>
    <w:rsid w:val="0096120F"/>
    <w:rsid w:val="009630D9"/>
    <w:rsid w:val="00965909"/>
    <w:rsid w:val="00966A44"/>
    <w:rsid w:val="00970E9E"/>
    <w:rsid w:val="009877BC"/>
    <w:rsid w:val="00994904"/>
    <w:rsid w:val="009B6120"/>
    <w:rsid w:val="009C1B83"/>
    <w:rsid w:val="009C1D1E"/>
    <w:rsid w:val="009C35F7"/>
    <w:rsid w:val="009C382A"/>
    <w:rsid w:val="009C444B"/>
    <w:rsid w:val="009C4A3D"/>
    <w:rsid w:val="009C799C"/>
    <w:rsid w:val="009D0F79"/>
    <w:rsid w:val="009D4D33"/>
    <w:rsid w:val="009D5FAE"/>
    <w:rsid w:val="009E207F"/>
    <w:rsid w:val="00A16258"/>
    <w:rsid w:val="00A229C0"/>
    <w:rsid w:val="00A234DC"/>
    <w:rsid w:val="00A239F8"/>
    <w:rsid w:val="00A462AF"/>
    <w:rsid w:val="00A5262C"/>
    <w:rsid w:val="00A5655B"/>
    <w:rsid w:val="00A61D08"/>
    <w:rsid w:val="00A640E9"/>
    <w:rsid w:val="00A6624E"/>
    <w:rsid w:val="00A82621"/>
    <w:rsid w:val="00A87D6F"/>
    <w:rsid w:val="00A908FA"/>
    <w:rsid w:val="00A93E65"/>
    <w:rsid w:val="00A9519E"/>
    <w:rsid w:val="00A95209"/>
    <w:rsid w:val="00AA0402"/>
    <w:rsid w:val="00AA417A"/>
    <w:rsid w:val="00AA5B57"/>
    <w:rsid w:val="00AB1D44"/>
    <w:rsid w:val="00AC0FDC"/>
    <w:rsid w:val="00AD0AE1"/>
    <w:rsid w:val="00AD18A7"/>
    <w:rsid w:val="00AD304E"/>
    <w:rsid w:val="00AE1619"/>
    <w:rsid w:val="00AE23E4"/>
    <w:rsid w:val="00AE24AA"/>
    <w:rsid w:val="00AF01E6"/>
    <w:rsid w:val="00AF1B80"/>
    <w:rsid w:val="00B00CA6"/>
    <w:rsid w:val="00B019D5"/>
    <w:rsid w:val="00B0479E"/>
    <w:rsid w:val="00B17205"/>
    <w:rsid w:val="00B219B5"/>
    <w:rsid w:val="00B24F2E"/>
    <w:rsid w:val="00B278B7"/>
    <w:rsid w:val="00B304A9"/>
    <w:rsid w:val="00B32629"/>
    <w:rsid w:val="00B33219"/>
    <w:rsid w:val="00B34A41"/>
    <w:rsid w:val="00B34C0B"/>
    <w:rsid w:val="00B353A6"/>
    <w:rsid w:val="00B4254B"/>
    <w:rsid w:val="00B42AA6"/>
    <w:rsid w:val="00B54B00"/>
    <w:rsid w:val="00B57021"/>
    <w:rsid w:val="00B6303C"/>
    <w:rsid w:val="00B667CF"/>
    <w:rsid w:val="00B7411A"/>
    <w:rsid w:val="00B77F0B"/>
    <w:rsid w:val="00B83484"/>
    <w:rsid w:val="00B84086"/>
    <w:rsid w:val="00BA056C"/>
    <w:rsid w:val="00BA7739"/>
    <w:rsid w:val="00BB0B50"/>
    <w:rsid w:val="00BB1B91"/>
    <w:rsid w:val="00BB3353"/>
    <w:rsid w:val="00BC09BB"/>
    <w:rsid w:val="00BC3490"/>
    <w:rsid w:val="00BC42C3"/>
    <w:rsid w:val="00BC65F6"/>
    <w:rsid w:val="00BE0949"/>
    <w:rsid w:val="00BE0E6A"/>
    <w:rsid w:val="00BE129D"/>
    <w:rsid w:val="00BE1DA9"/>
    <w:rsid w:val="00BE2B03"/>
    <w:rsid w:val="00BE5F8F"/>
    <w:rsid w:val="00BE60B2"/>
    <w:rsid w:val="00BF1C0F"/>
    <w:rsid w:val="00BF3546"/>
    <w:rsid w:val="00BF53D8"/>
    <w:rsid w:val="00C01428"/>
    <w:rsid w:val="00C02539"/>
    <w:rsid w:val="00C11523"/>
    <w:rsid w:val="00C13E87"/>
    <w:rsid w:val="00C15A95"/>
    <w:rsid w:val="00C22FE4"/>
    <w:rsid w:val="00C35B8D"/>
    <w:rsid w:val="00C51B68"/>
    <w:rsid w:val="00C5351C"/>
    <w:rsid w:val="00C53E16"/>
    <w:rsid w:val="00C569FC"/>
    <w:rsid w:val="00C65864"/>
    <w:rsid w:val="00C72AB5"/>
    <w:rsid w:val="00C746A1"/>
    <w:rsid w:val="00C81D82"/>
    <w:rsid w:val="00C83E56"/>
    <w:rsid w:val="00C84DE5"/>
    <w:rsid w:val="00C860E7"/>
    <w:rsid w:val="00C875CE"/>
    <w:rsid w:val="00C92757"/>
    <w:rsid w:val="00C92EE5"/>
    <w:rsid w:val="00C93EA5"/>
    <w:rsid w:val="00C960DD"/>
    <w:rsid w:val="00C97BED"/>
    <w:rsid w:val="00CA0CB5"/>
    <w:rsid w:val="00CA229B"/>
    <w:rsid w:val="00CA38B0"/>
    <w:rsid w:val="00CB0FDB"/>
    <w:rsid w:val="00CB1743"/>
    <w:rsid w:val="00CB2648"/>
    <w:rsid w:val="00CB6826"/>
    <w:rsid w:val="00CC28A9"/>
    <w:rsid w:val="00CC2FC0"/>
    <w:rsid w:val="00CC3F85"/>
    <w:rsid w:val="00CC427C"/>
    <w:rsid w:val="00CD0699"/>
    <w:rsid w:val="00CD3450"/>
    <w:rsid w:val="00CD5B2A"/>
    <w:rsid w:val="00CD5B40"/>
    <w:rsid w:val="00CD763A"/>
    <w:rsid w:val="00CE1AE4"/>
    <w:rsid w:val="00CE29AC"/>
    <w:rsid w:val="00CE5C9D"/>
    <w:rsid w:val="00CF3E0F"/>
    <w:rsid w:val="00CF6CA7"/>
    <w:rsid w:val="00D00914"/>
    <w:rsid w:val="00D01DFE"/>
    <w:rsid w:val="00D02DCC"/>
    <w:rsid w:val="00D03648"/>
    <w:rsid w:val="00D0560F"/>
    <w:rsid w:val="00D1115C"/>
    <w:rsid w:val="00D15C61"/>
    <w:rsid w:val="00D16ADB"/>
    <w:rsid w:val="00D26671"/>
    <w:rsid w:val="00D34F49"/>
    <w:rsid w:val="00D444B4"/>
    <w:rsid w:val="00D4733F"/>
    <w:rsid w:val="00D51418"/>
    <w:rsid w:val="00D51A5E"/>
    <w:rsid w:val="00D5348C"/>
    <w:rsid w:val="00D631AC"/>
    <w:rsid w:val="00D6328B"/>
    <w:rsid w:val="00D632F4"/>
    <w:rsid w:val="00D6463E"/>
    <w:rsid w:val="00D658C3"/>
    <w:rsid w:val="00D67292"/>
    <w:rsid w:val="00D708DD"/>
    <w:rsid w:val="00D72443"/>
    <w:rsid w:val="00D738FE"/>
    <w:rsid w:val="00D74F67"/>
    <w:rsid w:val="00D76490"/>
    <w:rsid w:val="00D77E2D"/>
    <w:rsid w:val="00D823C4"/>
    <w:rsid w:val="00D839AC"/>
    <w:rsid w:val="00D87AD2"/>
    <w:rsid w:val="00D93947"/>
    <w:rsid w:val="00DA3CB7"/>
    <w:rsid w:val="00DB0CFA"/>
    <w:rsid w:val="00DB1C47"/>
    <w:rsid w:val="00DB4602"/>
    <w:rsid w:val="00DB69B3"/>
    <w:rsid w:val="00DB7A4A"/>
    <w:rsid w:val="00DC3320"/>
    <w:rsid w:val="00DC6457"/>
    <w:rsid w:val="00DC659A"/>
    <w:rsid w:val="00DD6C59"/>
    <w:rsid w:val="00DE13C1"/>
    <w:rsid w:val="00DE4ADA"/>
    <w:rsid w:val="00DE547E"/>
    <w:rsid w:val="00DF136B"/>
    <w:rsid w:val="00DF2B06"/>
    <w:rsid w:val="00DF4A6A"/>
    <w:rsid w:val="00E03ECA"/>
    <w:rsid w:val="00E047D9"/>
    <w:rsid w:val="00E106E2"/>
    <w:rsid w:val="00E1637D"/>
    <w:rsid w:val="00E1701A"/>
    <w:rsid w:val="00E2663D"/>
    <w:rsid w:val="00E32D0F"/>
    <w:rsid w:val="00E34B88"/>
    <w:rsid w:val="00E5354B"/>
    <w:rsid w:val="00E53A67"/>
    <w:rsid w:val="00E6098D"/>
    <w:rsid w:val="00E61815"/>
    <w:rsid w:val="00E64A03"/>
    <w:rsid w:val="00E6545E"/>
    <w:rsid w:val="00E678E1"/>
    <w:rsid w:val="00E73ED9"/>
    <w:rsid w:val="00E82DEF"/>
    <w:rsid w:val="00E8356B"/>
    <w:rsid w:val="00E8472C"/>
    <w:rsid w:val="00E90E5C"/>
    <w:rsid w:val="00E951BB"/>
    <w:rsid w:val="00E959F6"/>
    <w:rsid w:val="00E96F01"/>
    <w:rsid w:val="00E97D3F"/>
    <w:rsid w:val="00EA02E1"/>
    <w:rsid w:val="00EA2AD7"/>
    <w:rsid w:val="00EA409C"/>
    <w:rsid w:val="00EA65CF"/>
    <w:rsid w:val="00EB102B"/>
    <w:rsid w:val="00EB347B"/>
    <w:rsid w:val="00EC053A"/>
    <w:rsid w:val="00EC0EDC"/>
    <w:rsid w:val="00EC247C"/>
    <w:rsid w:val="00ED0743"/>
    <w:rsid w:val="00ED5081"/>
    <w:rsid w:val="00ED5EAE"/>
    <w:rsid w:val="00EE2C66"/>
    <w:rsid w:val="00EE3F9C"/>
    <w:rsid w:val="00EE417A"/>
    <w:rsid w:val="00EF1D2A"/>
    <w:rsid w:val="00EF1E7F"/>
    <w:rsid w:val="00EF42D6"/>
    <w:rsid w:val="00EF5F21"/>
    <w:rsid w:val="00F020E9"/>
    <w:rsid w:val="00F02287"/>
    <w:rsid w:val="00F033AD"/>
    <w:rsid w:val="00F06687"/>
    <w:rsid w:val="00F1064E"/>
    <w:rsid w:val="00F16268"/>
    <w:rsid w:val="00F204CF"/>
    <w:rsid w:val="00F23DA1"/>
    <w:rsid w:val="00F24336"/>
    <w:rsid w:val="00F278D4"/>
    <w:rsid w:val="00F3062C"/>
    <w:rsid w:val="00F40BF7"/>
    <w:rsid w:val="00F44C94"/>
    <w:rsid w:val="00F52ED0"/>
    <w:rsid w:val="00F536A2"/>
    <w:rsid w:val="00F56300"/>
    <w:rsid w:val="00F61003"/>
    <w:rsid w:val="00F73AC5"/>
    <w:rsid w:val="00F73FC0"/>
    <w:rsid w:val="00F75DC5"/>
    <w:rsid w:val="00F77031"/>
    <w:rsid w:val="00F77E48"/>
    <w:rsid w:val="00F97C52"/>
    <w:rsid w:val="00FA4FDC"/>
    <w:rsid w:val="00FB1F09"/>
    <w:rsid w:val="00FB41A1"/>
    <w:rsid w:val="00FC63E7"/>
    <w:rsid w:val="00FE1EE2"/>
    <w:rsid w:val="00FE226F"/>
    <w:rsid w:val="00FE2B80"/>
    <w:rsid w:val="00FE7A9F"/>
    <w:rsid w:val="00FF0910"/>
    <w:rsid w:val="00FF7616"/>
    <w:rsid w:val="00FF76F5"/>
    <w:rsid w:val="00FF7ACE"/>
    <w:rsid w:val="4CC82B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jc w:val="both"/>
    </w:pPr>
    <w:rPr>
      <w:rFonts w:ascii="Times New Roman" w:hAnsi="Times New Roman" w:eastAsia="Calibri" w:cs="Times New Roman"/>
      <w:sz w:val="24"/>
      <w:szCs w:val="22"/>
      <w:lang w:val="ru-RU" w:eastAsia="en-US" w:bidi="ar-SA"/>
    </w:rPr>
  </w:style>
  <w:style w:type="paragraph" w:styleId="2">
    <w:name w:val="heading 1"/>
    <w:basedOn w:val="1"/>
    <w:next w:val="1"/>
    <w:link w:val="28"/>
    <w:qFormat/>
    <w:uiPriority w:val="9"/>
    <w:pPr>
      <w:keepNext/>
      <w:keepLines/>
      <w:numPr>
        <w:ilvl w:val="0"/>
        <w:numId w:val="1"/>
      </w:numPr>
      <w:spacing w:before="480" w:after="0" w:line="312" w:lineRule="auto"/>
      <w:outlineLvl w:val="0"/>
    </w:pPr>
    <w:rPr>
      <w:rFonts w:eastAsia="Times New Roman" w:cs="Cambria"/>
      <w:b/>
      <w:bCs/>
      <w:color w:val="365F91"/>
      <w:szCs w:val="28"/>
      <w:lang w:val="en-US" w:bidi="en-US"/>
    </w:rPr>
  </w:style>
  <w:style w:type="paragraph" w:styleId="3">
    <w:name w:val="heading 2"/>
    <w:basedOn w:val="1"/>
    <w:next w:val="1"/>
    <w:link w:val="29"/>
    <w:semiHidden/>
    <w:unhideWhenUsed/>
    <w:qFormat/>
    <w:uiPriority w:val="9"/>
    <w:pPr>
      <w:keepNext/>
      <w:keepLines/>
      <w:spacing w:before="40" w:after="0"/>
      <w:outlineLvl w:val="1"/>
    </w:pPr>
    <w:rPr>
      <w:rFonts w:ascii="Cambria" w:hAnsi="Cambria" w:eastAsia="Times New Roman"/>
      <w:color w:val="365F91"/>
      <w:sz w:val="26"/>
      <w:szCs w:val="26"/>
      <w:lang w:val="zh-CN" w:eastAsia="zh-CN"/>
    </w:rPr>
  </w:style>
  <w:style w:type="paragraph" w:styleId="4">
    <w:name w:val="heading 3"/>
    <w:basedOn w:val="1"/>
    <w:next w:val="1"/>
    <w:link w:val="30"/>
    <w:semiHidden/>
    <w:unhideWhenUsed/>
    <w:qFormat/>
    <w:uiPriority w:val="9"/>
    <w:pPr>
      <w:keepNext/>
      <w:keepLines/>
      <w:spacing w:before="40" w:after="0"/>
      <w:outlineLvl w:val="2"/>
    </w:pPr>
    <w:rPr>
      <w:rFonts w:ascii="Cambria" w:hAnsi="Cambria" w:eastAsia="Times New Roman"/>
      <w:color w:val="243F60"/>
      <w:szCs w:val="24"/>
      <w:lang w:val="zh-CN" w:eastAsia="zh-CN"/>
    </w:rPr>
  </w:style>
  <w:style w:type="paragraph" w:styleId="5">
    <w:name w:val="heading 4"/>
    <w:basedOn w:val="1"/>
    <w:next w:val="1"/>
    <w:link w:val="31"/>
    <w:semiHidden/>
    <w:unhideWhenUsed/>
    <w:qFormat/>
    <w:uiPriority w:val="9"/>
    <w:pPr>
      <w:keepNext/>
      <w:spacing w:before="240" w:after="60"/>
      <w:outlineLvl w:val="3"/>
    </w:pPr>
    <w:rPr>
      <w:rFonts w:ascii="Calibri" w:hAnsi="Calibri" w:eastAsia="Times New Roman"/>
      <w:b/>
      <w:bCs/>
      <w:szCs w:val="28"/>
      <w:lang w:val="zh-CN"/>
    </w:rPr>
  </w:style>
  <w:style w:type="paragraph" w:styleId="6">
    <w:name w:val="heading 6"/>
    <w:basedOn w:val="1"/>
    <w:next w:val="1"/>
    <w:link w:val="32"/>
    <w:semiHidden/>
    <w:unhideWhenUsed/>
    <w:qFormat/>
    <w:uiPriority w:val="9"/>
    <w:pPr>
      <w:spacing w:before="240" w:after="60" w:line="240" w:lineRule="auto"/>
      <w:ind w:firstLine="709"/>
      <w:outlineLvl w:val="5"/>
    </w:pPr>
    <w:rPr>
      <w:rFonts w:ascii="Calibri" w:hAnsi="Calibri" w:eastAsia="Times New Roman"/>
      <w:b/>
      <w:bCs/>
      <w:sz w:val="22"/>
      <w:lang w:val="zh-CN" w:eastAsia="zh-CN"/>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qFormat/>
    <w:uiPriority w:val="99"/>
    <w:rPr>
      <w:color w:val="954F72" w:themeColor="followedHyperlink"/>
      <w:u w:val="single"/>
      <w14:textFill>
        <w14:solidFill>
          <w14:schemeClr w14:val="folHlink"/>
        </w14:solidFill>
      </w14:textFill>
    </w:rPr>
  </w:style>
  <w:style w:type="character" w:styleId="10">
    <w:name w:val="footnote reference"/>
    <w:basedOn w:val="7"/>
    <w:semiHidden/>
    <w:unhideWhenUsed/>
    <w:qFormat/>
    <w:uiPriority w:val="99"/>
    <w:rPr>
      <w:vertAlign w:val="superscript"/>
    </w:rPr>
  </w:style>
  <w:style w:type="character" w:styleId="11">
    <w:name w:val="annotation reference"/>
    <w:basedOn w:val="7"/>
    <w:semiHidden/>
    <w:unhideWhenUsed/>
    <w:uiPriority w:val="99"/>
    <w:rPr>
      <w:sz w:val="16"/>
      <w:szCs w:val="16"/>
    </w:rPr>
  </w:style>
  <w:style w:type="character" w:styleId="12">
    <w:name w:val="Hyperlink"/>
    <w:unhideWhenUsed/>
    <w:uiPriority w:val="99"/>
    <w:rPr>
      <w:color w:val="0000FF"/>
      <w:u w:val="single"/>
    </w:rPr>
  </w:style>
  <w:style w:type="paragraph" w:styleId="13">
    <w:name w:val="Balloon Text"/>
    <w:basedOn w:val="1"/>
    <w:link w:val="42"/>
    <w:semiHidden/>
    <w:unhideWhenUsed/>
    <w:qFormat/>
    <w:uiPriority w:val="99"/>
    <w:pPr>
      <w:spacing w:after="0" w:line="240" w:lineRule="auto"/>
    </w:pPr>
    <w:rPr>
      <w:rFonts w:ascii="Segoe UI" w:hAnsi="Segoe UI"/>
      <w:sz w:val="18"/>
      <w:szCs w:val="18"/>
      <w:lang w:val="zh-CN" w:eastAsia="zh-CN"/>
    </w:rPr>
  </w:style>
  <w:style w:type="paragraph" w:styleId="14">
    <w:name w:val="Plain Text"/>
    <w:basedOn w:val="1"/>
    <w:link w:val="41"/>
    <w:semiHidden/>
    <w:unhideWhenUsed/>
    <w:qFormat/>
    <w:uiPriority w:val="99"/>
    <w:pPr>
      <w:spacing w:after="0" w:line="240" w:lineRule="auto"/>
    </w:pPr>
    <w:rPr>
      <w:rFonts w:ascii="Courier New" w:hAnsi="Courier New" w:eastAsia="Times New Roman"/>
      <w:sz w:val="20"/>
      <w:szCs w:val="20"/>
      <w:lang w:val="zh-CN" w:eastAsia="zh-CN"/>
    </w:rPr>
  </w:style>
  <w:style w:type="paragraph" w:styleId="15">
    <w:name w:val="annotation text"/>
    <w:basedOn w:val="1"/>
    <w:link w:val="101"/>
    <w:semiHidden/>
    <w:unhideWhenUsed/>
    <w:uiPriority w:val="99"/>
    <w:pPr>
      <w:spacing w:line="240" w:lineRule="auto"/>
    </w:pPr>
    <w:rPr>
      <w:sz w:val="20"/>
      <w:szCs w:val="20"/>
    </w:rPr>
  </w:style>
  <w:style w:type="paragraph" w:styleId="16">
    <w:name w:val="annotation subject"/>
    <w:basedOn w:val="15"/>
    <w:next w:val="15"/>
    <w:link w:val="102"/>
    <w:semiHidden/>
    <w:unhideWhenUsed/>
    <w:uiPriority w:val="99"/>
    <w:rPr>
      <w:b/>
      <w:bCs/>
    </w:rPr>
  </w:style>
  <w:style w:type="paragraph" w:styleId="17">
    <w:name w:val="footnote text"/>
    <w:basedOn w:val="1"/>
    <w:link w:val="103"/>
    <w:semiHidden/>
    <w:unhideWhenUsed/>
    <w:qFormat/>
    <w:uiPriority w:val="99"/>
    <w:pPr>
      <w:spacing w:after="0" w:line="240" w:lineRule="auto"/>
    </w:pPr>
    <w:rPr>
      <w:sz w:val="20"/>
      <w:szCs w:val="20"/>
    </w:rPr>
  </w:style>
  <w:style w:type="paragraph" w:styleId="18">
    <w:name w:val="header"/>
    <w:basedOn w:val="1"/>
    <w:link w:val="35"/>
    <w:unhideWhenUsed/>
    <w:qFormat/>
    <w:uiPriority w:val="99"/>
    <w:pPr>
      <w:tabs>
        <w:tab w:val="center" w:pos="4677"/>
        <w:tab w:val="right" w:pos="9355"/>
      </w:tabs>
      <w:spacing w:after="0" w:line="240" w:lineRule="auto"/>
    </w:pPr>
  </w:style>
  <w:style w:type="paragraph" w:styleId="19">
    <w:name w:val="Body Text"/>
    <w:basedOn w:val="1"/>
    <w:link w:val="37"/>
    <w:semiHidden/>
    <w:unhideWhenUsed/>
    <w:uiPriority w:val="99"/>
    <w:pPr>
      <w:suppressAutoHyphens/>
      <w:spacing w:after="120" w:line="240" w:lineRule="auto"/>
      <w:jc w:val="left"/>
    </w:pPr>
    <w:rPr>
      <w:rFonts w:eastAsia="Times New Roman"/>
      <w:sz w:val="20"/>
      <w:szCs w:val="20"/>
      <w:lang w:val="zh-CN" w:eastAsia="zh-CN"/>
    </w:rPr>
  </w:style>
  <w:style w:type="paragraph" w:styleId="20">
    <w:name w:val="toc 1"/>
    <w:basedOn w:val="1"/>
    <w:next w:val="1"/>
    <w:unhideWhenUsed/>
    <w:qFormat/>
    <w:uiPriority w:val="39"/>
    <w:pPr>
      <w:tabs>
        <w:tab w:val="right" w:leader="dot" w:pos="10196"/>
      </w:tabs>
      <w:spacing w:after="0" w:line="288" w:lineRule="auto"/>
    </w:pPr>
  </w:style>
  <w:style w:type="paragraph" w:styleId="21">
    <w:name w:val="toc 3"/>
    <w:basedOn w:val="1"/>
    <w:next w:val="1"/>
    <w:unhideWhenUsed/>
    <w:qFormat/>
    <w:uiPriority w:val="39"/>
    <w:pPr>
      <w:spacing w:after="0"/>
      <w:ind w:left="560" w:firstLine="709"/>
    </w:pPr>
  </w:style>
  <w:style w:type="paragraph" w:styleId="22">
    <w:name w:val="Body Text Indent"/>
    <w:basedOn w:val="1"/>
    <w:link w:val="39"/>
    <w:semiHidden/>
    <w:unhideWhenUsed/>
    <w:qFormat/>
    <w:uiPriority w:val="99"/>
    <w:pPr>
      <w:widowControl w:val="0"/>
      <w:autoSpaceDE w:val="0"/>
      <w:autoSpaceDN w:val="0"/>
      <w:adjustRightInd w:val="0"/>
      <w:spacing w:after="120" w:line="240" w:lineRule="auto"/>
      <w:ind w:left="283"/>
    </w:pPr>
    <w:rPr>
      <w:rFonts w:ascii="Arial" w:hAnsi="Arial" w:eastAsia="Times New Roman"/>
      <w:sz w:val="20"/>
      <w:szCs w:val="20"/>
      <w:lang w:val="zh-CN" w:eastAsia="zh-CN"/>
    </w:rPr>
  </w:style>
  <w:style w:type="paragraph" w:styleId="23">
    <w:name w:val="Title"/>
    <w:basedOn w:val="1"/>
    <w:next w:val="19"/>
    <w:link w:val="38"/>
    <w:qFormat/>
    <w:uiPriority w:val="99"/>
    <w:pPr>
      <w:keepNext/>
      <w:spacing w:before="240" w:after="120" w:line="240" w:lineRule="auto"/>
      <w:jc w:val="left"/>
    </w:pPr>
    <w:rPr>
      <w:rFonts w:ascii="Arial" w:hAnsi="Arial" w:eastAsia="Times New Roman"/>
      <w:szCs w:val="28"/>
      <w:lang w:val="zh-CN" w:eastAsia="ar-SA"/>
    </w:rPr>
  </w:style>
  <w:style w:type="paragraph" w:styleId="24">
    <w:name w:val="footer"/>
    <w:basedOn w:val="1"/>
    <w:link w:val="36"/>
    <w:unhideWhenUsed/>
    <w:uiPriority w:val="99"/>
    <w:pPr>
      <w:tabs>
        <w:tab w:val="center" w:pos="4677"/>
        <w:tab w:val="right" w:pos="9355"/>
      </w:tabs>
      <w:spacing w:after="0" w:line="240" w:lineRule="auto"/>
    </w:pPr>
  </w:style>
  <w:style w:type="paragraph" w:styleId="25">
    <w:name w:val="Normal (Web)"/>
    <w:basedOn w:val="1"/>
    <w:link w:val="100"/>
    <w:unhideWhenUsed/>
    <w:qFormat/>
    <w:uiPriority w:val="99"/>
    <w:pPr>
      <w:spacing w:before="100" w:beforeAutospacing="1" w:after="100" w:afterAutospacing="1" w:line="240" w:lineRule="auto"/>
      <w:jc w:val="left"/>
    </w:pPr>
    <w:rPr>
      <w:rFonts w:eastAsia="Times New Roman"/>
      <w:szCs w:val="24"/>
      <w:lang w:eastAsia="ru-RU"/>
    </w:rPr>
  </w:style>
  <w:style w:type="paragraph" w:styleId="26">
    <w:name w:val="Subtitle"/>
    <w:basedOn w:val="23"/>
    <w:next w:val="19"/>
    <w:link w:val="40"/>
    <w:qFormat/>
    <w:uiPriority w:val="11"/>
    <w:pPr>
      <w:jc w:val="center"/>
    </w:pPr>
    <w:rPr>
      <w:rFonts w:ascii="Cambria" w:hAnsi="Cambria"/>
      <w:szCs w:val="24"/>
      <w:lang w:eastAsia="zh-CN"/>
    </w:rPr>
  </w:style>
  <w:style w:type="table" w:styleId="27">
    <w:name w:val="Table Grid"/>
    <w:basedOn w:val="8"/>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Заголовок 1 Знак"/>
    <w:basedOn w:val="7"/>
    <w:link w:val="2"/>
    <w:uiPriority w:val="9"/>
    <w:rPr>
      <w:rFonts w:ascii="Times New Roman" w:hAnsi="Times New Roman" w:eastAsia="Times New Roman" w:cs="Cambria"/>
      <w:b/>
      <w:bCs/>
      <w:color w:val="365F91"/>
      <w:sz w:val="24"/>
      <w:szCs w:val="28"/>
      <w:lang w:val="en-US" w:bidi="en-US"/>
    </w:rPr>
  </w:style>
  <w:style w:type="character" w:customStyle="1" w:styleId="29">
    <w:name w:val="Заголовок 2 Знак"/>
    <w:basedOn w:val="7"/>
    <w:link w:val="3"/>
    <w:semiHidden/>
    <w:uiPriority w:val="9"/>
    <w:rPr>
      <w:rFonts w:ascii="Cambria" w:hAnsi="Cambria" w:eastAsia="Times New Roman" w:cs="Times New Roman"/>
      <w:color w:val="365F91"/>
      <w:sz w:val="26"/>
      <w:szCs w:val="26"/>
      <w:lang w:val="zh-CN" w:eastAsia="zh-CN"/>
    </w:rPr>
  </w:style>
  <w:style w:type="character" w:customStyle="1" w:styleId="30">
    <w:name w:val="Заголовок 3 Знак"/>
    <w:basedOn w:val="7"/>
    <w:link w:val="4"/>
    <w:semiHidden/>
    <w:qFormat/>
    <w:uiPriority w:val="9"/>
    <w:rPr>
      <w:rFonts w:ascii="Cambria" w:hAnsi="Cambria" w:eastAsia="Times New Roman" w:cs="Times New Roman"/>
      <w:color w:val="243F60"/>
      <w:sz w:val="24"/>
      <w:szCs w:val="24"/>
      <w:lang w:val="zh-CN" w:eastAsia="zh-CN"/>
    </w:rPr>
  </w:style>
  <w:style w:type="character" w:customStyle="1" w:styleId="31">
    <w:name w:val="Заголовок 4 Знак"/>
    <w:basedOn w:val="7"/>
    <w:link w:val="5"/>
    <w:semiHidden/>
    <w:uiPriority w:val="9"/>
    <w:rPr>
      <w:rFonts w:ascii="Calibri" w:hAnsi="Calibri" w:eastAsia="Times New Roman" w:cs="Times New Roman"/>
      <w:b/>
      <w:bCs/>
      <w:sz w:val="24"/>
      <w:szCs w:val="28"/>
      <w:lang w:val="zh-CN"/>
    </w:rPr>
  </w:style>
  <w:style w:type="character" w:customStyle="1" w:styleId="32">
    <w:name w:val="Заголовок 6 Знак"/>
    <w:basedOn w:val="7"/>
    <w:link w:val="6"/>
    <w:semiHidden/>
    <w:qFormat/>
    <w:uiPriority w:val="9"/>
    <w:rPr>
      <w:rFonts w:ascii="Calibri" w:hAnsi="Calibri" w:eastAsia="Times New Roman" w:cs="Times New Roman"/>
      <w:b/>
      <w:bCs/>
      <w:lang w:val="zh-CN" w:eastAsia="zh-CN"/>
    </w:rPr>
  </w:style>
  <w:style w:type="character" w:customStyle="1" w:styleId="33">
    <w:name w:val="Заголовок 1 Знак1"/>
    <w:basedOn w:val="7"/>
    <w:qFormat/>
    <w:uiPriority w:val="9"/>
    <w:rPr>
      <w:rFonts w:asciiTheme="majorHAnsi" w:hAnsiTheme="majorHAnsi" w:eastAsiaTheme="majorEastAsia" w:cstheme="majorBidi"/>
      <w:color w:val="2E75B6" w:themeColor="accent1" w:themeShade="BF"/>
      <w:sz w:val="32"/>
      <w:szCs w:val="32"/>
      <w:lang w:eastAsia="en-US"/>
    </w:rPr>
  </w:style>
  <w:style w:type="paragraph" w:customStyle="1" w:styleId="34">
    <w:name w:val="msonormal"/>
    <w:basedOn w:val="1"/>
    <w:semiHidden/>
    <w:qFormat/>
    <w:uiPriority w:val="99"/>
    <w:pPr>
      <w:spacing w:before="100" w:beforeAutospacing="1" w:after="100" w:afterAutospacing="1" w:line="240" w:lineRule="auto"/>
      <w:jc w:val="left"/>
    </w:pPr>
    <w:rPr>
      <w:rFonts w:eastAsia="Times New Roman"/>
      <w:szCs w:val="24"/>
      <w:lang w:eastAsia="ru-RU"/>
    </w:rPr>
  </w:style>
  <w:style w:type="character" w:customStyle="1" w:styleId="35">
    <w:name w:val="Верхний колонтитул Знак"/>
    <w:basedOn w:val="7"/>
    <w:link w:val="18"/>
    <w:qFormat/>
    <w:uiPriority w:val="99"/>
    <w:rPr>
      <w:rFonts w:ascii="Times New Roman" w:hAnsi="Times New Roman" w:eastAsia="Calibri" w:cs="Times New Roman"/>
      <w:sz w:val="24"/>
    </w:rPr>
  </w:style>
  <w:style w:type="character" w:customStyle="1" w:styleId="36">
    <w:name w:val="Нижний колонтитул Знак"/>
    <w:basedOn w:val="7"/>
    <w:link w:val="24"/>
    <w:qFormat/>
    <w:uiPriority w:val="99"/>
    <w:rPr>
      <w:rFonts w:ascii="Times New Roman" w:hAnsi="Times New Roman" w:eastAsia="Calibri" w:cs="Times New Roman"/>
      <w:sz w:val="24"/>
    </w:rPr>
  </w:style>
  <w:style w:type="character" w:customStyle="1" w:styleId="37">
    <w:name w:val="Основной текст Знак"/>
    <w:basedOn w:val="7"/>
    <w:link w:val="19"/>
    <w:semiHidden/>
    <w:qFormat/>
    <w:uiPriority w:val="99"/>
    <w:rPr>
      <w:rFonts w:ascii="Times New Roman" w:hAnsi="Times New Roman" w:eastAsia="Times New Roman" w:cs="Times New Roman"/>
      <w:sz w:val="20"/>
      <w:szCs w:val="20"/>
      <w:lang w:val="zh-CN" w:eastAsia="zh-CN"/>
    </w:rPr>
  </w:style>
  <w:style w:type="character" w:customStyle="1" w:styleId="38">
    <w:name w:val="Заголовок Знак"/>
    <w:basedOn w:val="7"/>
    <w:link w:val="23"/>
    <w:qFormat/>
    <w:uiPriority w:val="99"/>
    <w:rPr>
      <w:rFonts w:ascii="Arial" w:hAnsi="Arial" w:eastAsia="Times New Roman" w:cs="Times New Roman"/>
      <w:sz w:val="24"/>
      <w:szCs w:val="28"/>
      <w:lang w:val="zh-CN" w:eastAsia="ar-SA"/>
    </w:rPr>
  </w:style>
  <w:style w:type="character" w:customStyle="1" w:styleId="39">
    <w:name w:val="Основной текст с отступом Знак"/>
    <w:basedOn w:val="7"/>
    <w:link w:val="22"/>
    <w:semiHidden/>
    <w:qFormat/>
    <w:uiPriority w:val="99"/>
    <w:rPr>
      <w:rFonts w:ascii="Arial" w:hAnsi="Arial" w:eastAsia="Times New Roman" w:cs="Times New Roman"/>
      <w:sz w:val="20"/>
      <w:szCs w:val="20"/>
      <w:lang w:val="zh-CN" w:eastAsia="zh-CN"/>
    </w:rPr>
  </w:style>
  <w:style w:type="character" w:customStyle="1" w:styleId="40">
    <w:name w:val="Подзаголовок Знак"/>
    <w:basedOn w:val="7"/>
    <w:link w:val="26"/>
    <w:uiPriority w:val="11"/>
    <w:rPr>
      <w:rFonts w:ascii="Cambria" w:hAnsi="Cambria" w:eastAsia="Times New Roman" w:cs="Times New Roman"/>
      <w:sz w:val="24"/>
      <w:szCs w:val="24"/>
      <w:lang w:val="zh-CN" w:eastAsia="zh-CN"/>
    </w:rPr>
  </w:style>
  <w:style w:type="character" w:customStyle="1" w:styleId="41">
    <w:name w:val="Текст Знак"/>
    <w:basedOn w:val="7"/>
    <w:link w:val="14"/>
    <w:semiHidden/>
    <w:qFormat/>
    <w:uiPriority w:val="99"/>
    <w:rPr>
      <w:rFonts w:ascii="Courier New" w:hAnsi="Courier New" w:eastAsia="Times New Roman" w:cs="Times New Roman"/>
      <w:sz w:val="20"/>
      <w:szCs w:val="20"/>
      <w:lang w:val="zh-CN" w:eastAsia="zh-CN"/>
    </w:rPr>
  </w:style>
  <w:style w:type="character" w:customStyle="1" w:styleId="42">
    <w:name w:val="Текст выноски Знак"/>
    <w:basedOn w:val="7"/>
    <w:link w:val="13"/>
    <w:semiHidden/>
    <w:uiPriority w:val="99"/>
    <w:rPr>
      <w:rFonts w:ascii="Segoe UI" w:hAnsi="Segoe UI" w:eastAsia="Calibri" w:cs="Times New Roman"/>
      <w:sz w:val="18"/>
      <w:szCs w:val="18"/>
      <w:lang w:val="zh-CN" w:eastAsia="zh-CN"/>
    </w:rPr>
  </w:style>
  <w:style w:type="character" w:customStyle="1" w:styleId="43">
    <w:name w:val="Без интервала Знак"/>
    <w:link w:val="44"/>
    <w:locked/>
    <w:uiPriority w:val="1"/>
    <w:rPr>
      <w:rFonts w:ascii="Times New Roman" w:hAnsi="Times New Roman" w:eastAsia="Times New Roman" w:cs="Times New Roman"/>
      <w:sz w:val="24"/>
      <w:szCs w:val="24"/>
    </w:rPr>
  </w:style>
  <w:style w:type="paragraph" w:styleId="44">
    <w:name w:val="No Spacing"/>
    <w:link w:val="43"/>
    <w:qFormat/>
    <w:uiPriority w:val="1"/>
    <w:pPr>
      <w:spacing w:after="0" w:line="240" w:lineRule="auto"/>
      <w:ind w:firstLine="709"/>
      <w:jc w:val="both"/>
    </w:pPr>
    <w:rPr>
      <w:rFonts w:ascii="Times New Roman" w:hAnsi="Times New Roman" w:eastAsia="Times New Roman" w:cs="Times New Roman"/>
      <w:sz w:val="24"/>
      <w:szCs w:val="24"/>
      <w:lang w:val="ru-RU" w:eastAsia="en-US" w:bidi="ar-SA"/>
    </w:rPr>
  </w:style>
  <w:style w:type="paragraph" w:styleId="45">
    <w:name w:val="List Paragraph"/>
    <w:basedOn w:val="1"/>
    <w:qFormat/>
    <w:uiPriority w:val="34"/>
    <w:pPr>
      <w:ind w:left="720"/>
      <w:contextualSpacing/>
    </w:pPr>
  </w:style>
  <w:style w:type="paragraph" w:customStyle="1" w:styleId="46">
    <w:name w:val="TOC Heading"/>
    <w:basedOn w:val="2"/>
    <w:next w:val="1"/>
    <w:unhideWhenUsed/>
    <w:qFormat/>
    <w:uiPriority w:val="39"/>
    <w:pPr>
      <w:numPr>
        <w:numId w:val="0"/>
      </w:numPr>
      <w:spacing w:before="240" w:line="256" w:lineRule="auto"/>
      <w:outlineLvl w:val="9"/>
    </w:pPr>
    <w:rPr>
      <w:rFonts w:ascii="Cambria" w:hAnsi="Cambria" w:cs="Times New Roman"/>
      <w:b w:val="0"/>
      <w:bCs w:val="0"/>
      <w:sz w:val="32"/>
      <w:szCs w:val="32"/>
      <w:lang w:val="ru-RU" w:eastAsia="ru-RU" w:bidi="ar-SA"/>
    </w:rPr>
  </w:style>
  <w:style w:type="paragraph" w:customStyle="1" w:styleId="47">
    <w:name w:val="Default"/>
    <w:semiHidden/>
    <w:qFormat/>
    <w:uiPriority w:val="99"/>
    <w:pPr>
      <w:autoSpaceDE w:val="0"/>
      <w:autoSpaceDN w:val="0"/>
      <w:adjustRightInd w:val="0"/>
      <w:spacing w:after="0" w:line="240" w:lineRule="auto"/>
    </w:pPr>
    <w:rPr>
      <w:rFonts w:ascii="Arial" w:hAnsi="Arial" w:eastAsia="Calibri" w:cs="Arial"/>
      <w:color w:val="000000"/>
      <w:sz w:val="24"/>
      <w:szCs w:val="24"/>
      <w:lang w:val="ru-RU" w:eastAsia="en-US" w:bidi="ar-SA"/>
    </w:rPr>
  </w:style>
  <w:style w:type="paragraph" w:customStyle="1" w:styleId="48">
    <w:name w:val="formattext"/>
    <w:basedOn w:val="1"/>
    <w:qFormat/>
    <w:uiPriority w:val="0"/>
    <w:pPr>
      <w:spacing w:before="100" w:beforeAutospacing="1" w:after="100" w:afterAutospacing="1" w:line="240" w:lineRule="auto"/>
      <w:jc w:val="left"/>
    </w:pPr>
    <w:rPr>
      <w:rFonts w:eastAsia="Times New Roman"/>
      <w:szCs w:val="24"/>
      <w:lang w:eastAsia="ru-RU"/>
    </w:rPr>
  </w:style>
  <w:style w:type="character" w:customStyle="1" w:styleId="49">
    <w:name w:val="S_Обычный Знак"/>
    <w:link w:val="50"/>
    <w:semiHidden/>
    <w:qFormat/>
    <w:locked/>
    <w:uiPriority w:val="0"/>
    <w:rPr>
      <w:rFonts w:ascii="Times New Roman" w:hAnsi="Times New Roman" w:eastAsia="MS Mincho" w:cs="Mangal"/>
      <w:b/>
      <w:kern w:val="2"/>
      <w:sz w:val="24"/>
      <w:szCs w:val="28"/>
      <w:lang w:val="zh-CN" w:eastAsia="hi-IN" w:bidi="hi-IN"/>
    </w:rPr>
  </w:style>
  <w:style w:type="paragraph" w:customStyle="1" w:styleId="50">
    <w:name w:val="S_Обычный"/>
    <w:basedOn w:val="1"/>
    <w:link w:val="49"/>
    <w:semiHidden/>
    <w:qFormat/>
    <w:uiPriority w:val="0"/>
    <w:pPr>
      <w:suppressAutoHyphens/>
      <w:spacing w:after="0"/>
      <w:ind w:firstLine="709"/>
    </w:pPr>
    <w:rPr>
      <w:rFonts w:eastAsia="MS Mincho" w:cs="Mangal"/>
      <w:b/>
      <w:kern w:val="2"/>
      <w:szCs w:val="28"/>
      <w:lang w:val="zh-CN" w:eastAsia="hi-IN" w:bidi="hi-IN"/>
    </w:rPr>
  </w:style>
  <w:style w:type="character" w:customStyle="1" w:styleId="51">
    <w:name w:val="Табличный_таблица_11 Знак"/>
    <w:link w:val="52"/>
    <w:semiHidden/>
    <w:qFormat/>
    <w:locked/>
    <w:uiPriority w:val="0"/>
    <w:rPr>
      <w:rFonts w:ascii="Times New Roman" w:hAnsi="Times New Roman" w:eastAsia="Times New Roman" w:cs="Times New Roman"/>
    </w:rPr>
  </w:style>
  <w:style w:type="paragraph" w:customStyle="1" w:styleId="52">
    <w:name w:val="Табличный_таблица_11"/>
    <w:link w:val="51"/>
    <w:semiHidden/>
    <w:qFormat/>
    <w:uiPriority w:val="0"/>
    <w:pPr>
      <w:spacing w:after="0" w:line="240" w:lineRule="auto"/>
      <w:jc w:val="center"/>
    </w:pPr>
    <w:rPr>
      <w:rFonts w:ascii="Times New Roman" w:hAnsi="Times New Roman" w:eastAsia="Times New Roman" w:cs="Times New Roman"/>
      <w:sz w:val="22"/>
      <w:szCs w:val="22"/>
      <w:lang w:val="ru-RU" w:eastAsia="en-US" w:bidi="ar-SA"/>
    </w:rPr>
  </w:style>
  <w:style w:type="character" w:customStyle="1" w:styleId="53">
    <w:name w:val="Табличный_боковик_11 Знак"/>
    <w:link w:val="54"/>
    <w:semiHidden/>
    <w:locked/>
    <w:uiPriority w:val="0"/>
    <w:rPr>
      <w:rFonts w:ascii="Times New Roman" w:hAnsi="Times New Roman" w:eastAsia="Times New Roman" w:cs="Times New Roman"/>
      <w:szCs w:val="24"/>
    </w:rPr>
  </w:style>
  <w:style w:type="paragraph" w:customStyle="1" w:styleId="54">
    <w:name w:val="Табличный_боковик_11"/>
    <w:link w:val="53"/>
    <w:semiHidden/>
    <w:qFormat/>
    <w:uiPriority w:val="0"/>
    <w:pPr>
      <w:spacing w:after="0" w:line="240" w:lineRule="auto"/>
    </w:pPr>
    <w:rPr>
      <w:rFonts w:ascii="Times New Roman" w:hAnsi="Times New Roman" w:eastAsia="Times New Roman" w:cs="Times New Roman"/>
      <w:sz w:val="22"/>
      <w:szCs w:val="24"/>
      <w:lang w:val="ru-RU" w:eastAsia="en-US" w:bidi="ar-SA"/>
    </w:rPr>
  </w:style>
  <w:style w:type="paragraph" w:customStyle="1" w:styleId="55">
    <w:name w:val="s_1"/>
    <w:basedOn w:val="1"/>
    <w:qFormat/>
    <w:uiPriority w:val="0"/>
    <w:pPr>
      <w:spacing w:before="100" w:beforeAutospacing="1" w:after="100" w:afterAutospacing="1" w:line="240" w:lineRule="auto"/>
      <w:jc w:val="left"/>
    </w:pPr>
    <w:rPr>
      <w:rFonts w:eastAsia="Times New Roman"/>
      <w:szCs w:val="24"/>
      <w:lang w:eastAsia="ru-RU"/>
    </w:rPr>
  </w:style>
  <w:style w:type="character" w:customStyle="1" w:styleId="56">
    <w:name w:val="Текст маркированный Знак"/>
    <w:link w:val="57"/>
    <w:semiHidden/>
    <w:qFormat/>
    <w:locked/>
    <w:uiPriority w:val="0"/>
    <w:rPr>
      <w:rFonts w:ascii="Times New Roman" w:hAnsi="Times New Roman" w:eastAsia="Times New Roman" w:cs="Times New Roman"/>
      <w:bCs/>
      <w:sz w:val="24"/>
      <w:szCs w:val="24"/>
      <w:lang w:val="zh-CN" w:eastAsia="zh-CN"/>
    </w:rPr>
  </w:style>
  <w:style w:type="paragraph" w:customStyle="1" w:styleId="57">
    <w:name w:val="Текст маркированный"/>
    <w:basedOn w:val="1"/>
    <w:link w:val="56"/>
    <w:semiHidden/>
    <w:qFormat/>
    <w:uiPriority w:val="0"/>
    <w:pPr>
      <w:numPr>
        <w:ilvl w:val="0"/>
        <w:numId w:val="2"/>
      </w:numPr>
      <w:spacing w:before="60" w:after="60" w:line="240" w:lineRule="auto"/>
      <w:ind w:right="141"/>
    </w:pPr>
    <w:rPr>
      <w:rFonts w:eastAsia="Times New Roman"/>
      <w:bCs/>
      <w:szCs w:val="24"/>
      <w:lang w:val="zh-CN" w:eastAsia="zh-CN"/>
    </w:rPr>
  </w:style>
  <w:style w:type="paragraph" w:customStyle="1" w:styleId="58">
    <w:name w:val="Обычный1"/>
    <w:semiHidden/>
    <w:qFormat/>
    <w:uiPriority w:val="99"/>
    <w:pPr>
      <w:spacing w:after="0" w:line="240" w:lineRule="auto"/>
    </w:pPr>
    <w:rPr>
      <w:rFonts w:ascii="Times New Roman" w:hAnsi="Times New Roman" w:eastAsia="Times New Roman" w:cs="Times New Roman"/>
      <w:sz w:val="20"/>
      <w:szCs w:val="20"/>
      <w:lang w:val="ru-RU" w:eastAsia="ru-RU" w:bidi="ar-SA"/>
    </w:rPr>
  </w:style>
  <w:style w:type="paragraph" w:customStyle="1" w:styleId="59">
    <w:name w:val="pboth"/>
    <w:basedOn w:val="1"/>
    <w:semiHidden/>
    <w:qFormat/>
    <w:uiPriority w:val="99"/>
    <w:pPr>
      <w:spacing w:before="100" w:beforeAutospacing="1" w:after="100" w:afterAutospacing="1" w:line="240" w:lineRule="auto"/>
      <w:jc w:val="left"/>
    </w:pPr>
    <w:rPr>
      <w:rFonts w:eastAsia="Times New Roman"/>
      <w:szCs w:val="24"/>
      <w:lang w:eastAsia="ru-RU"/>
    </w:rPr>
  </w:style>
  <w:style w:type="paragraph" w:customStyle="1" w:styleId="60">
    <w:name w:val="headertext"/>
    <w:basedOn w:val="1"/>
    <w:semiHidden/>
    <w:qFormat/>
    <w:uiPriority w:val="99"/>
    <w:pPr>
      <w:spacing w:before="100" w:beforeAutospacing="1" w:after="100" w:afterAutospacing="1" w:line="240" w:lineRule="auto"/>
      <w:jc w:val="left"/>
    </w:pPr>
    <w:rPr>
      <w:rFonts w:eastAsia="Times New Roman"/>
      <w:szCs w:val="24"/>
      <w:lang w:eastAsia="ru-RU"/>
    </w:rPr>
  </w:style>
  <w:style w:type="paragraph" w:customStyle="1" w:styleId="61">
    <w:name w:val="Table Paragraph"/>
    <w:basedOn w:val="1"/>
    <w:qFormat/>
    <w:uiPriority w:val="1"/>
    <w:pPr>
      <w:widowControl w:val="0"/>
      <w:autoSpaceDE w:val="0"/>
      <w:autoSpaceDN w:val="0"/>
      <w:adjustRightInd w:val="0"/>
      <w:spacing w:after="0" w:line="240" w:lineRule="auto"/>
      <w:ind w:left="-1"/>
      <w:jc w:val="left"/>
    </w:pPr>
    <w:rPr>
      <w:rFonts w:eastAsia="Times New Roman"/>
      <w:szCs w:val="24"/>
      <w:lang w:eastAsia="ru-RU"/>
    </w:rPr>
  </w:style>
  <w:style w:type="paragraph" w:customStyle="1" w:styleId="62">
    <w:name w:val="З1"/>
    <w:basedOn w:val="1"/>
    <w:next w:val="1"/>
    <w:semiHidden/>
    <w:qFormat/>
    <w:uiPriority w:val="99"/>
    <w:pPr>
      <w:snapToGrid w:val="0"/>
      <w:spacing w:after="0" w:line="360" w:lineRule="auto"/>
      <w:ind w:firstLine="748"/>
    </w:pPr>
    <w:rPr>
      <w:rFonts w:eastAsia="Times New Roman"/>
      <w:b/>
      <w:szCs w:val="24"/>
      <w:lang w:eastAsia="ru-RU"/>
    </w:rPr>
  </w:style>
  <w:style w:type="paragraph" w:customStyle="1" w:styleId="63">
    <w:name w:val="ConsNormal"/>
    <w:qFormat/>
    <w:uiPriority w:val="0"/>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64">
    <w:name w:val="ConsPlusNormal"/>
    <w:qFormat/>
    <w:uiPriority w:val="0"/>
    <w:pPr>
      <w:widowControl w:val="0"/>
      <w:suppressAutoHyphens/>
      <w:autoSpaceDE w:val="0"/>
      <w:spacing w:after="0" w:line="240" w:lineRule="auto"/>
    </w:pPr>
    <w:rPr>
      <w:rFonts w:ascii="Arial" w:hAnsi="Arial" w:eastAsia="Arial" w:cs="Arial"/>
      <w:kern w:val="2"/>
      <w:sz w:val="16"/>
      <w:szCs w:val="16"/>
      <w:lang w:val="ru-RU" w:eastAsia="hi-IN" w:bidi="hi-IN"/>
    </w:rPr>
  </w:style>
  <w:style w:type="paragraph" w:customStyle="1" w:styleId="65">
    <w:name w:val="Нормальный (таблица)"/>
    <w:basedOn w:val="1"/>
    <w:next w:val="1"/>
    <w:qFormat/>
    <w:uiPriority w:val="99"/>
    <w:pPr>
      <w:widowControl w:val="0"/>
      <w:autoSpaceDE w:val="0"/>
      <w:autoSpaceDN w:val="0"/>
      <w:adjustRightInd w:val="0"/>
      <w:spacing w:after="0" w:line="240" w:lineRule="auto"/>
    </w:pPr>
    <w:rPr>
      <w:rFonts w:eastAsia="Times New Roman"/>
      <w:szCs w:val="24"/>
      <w:lang w:eastAsia="ru-RU"/>
    </w:rPr>
  </w:style>
  <w:style w:type="paragraph" w:customStyle="1" w:styleId="66">
    <w:name w:val="Центрированный (таблица)"/>
    <w:basedOn w:val="65"/>
    <w:next w:val="1"/>
    <w:qFormat/>
    <w:uiPriority w:val="99"/>
    <w:pPr>
      <w:jc w:val="center"/>
    </w:pPr>
  </w:style>
  <w:style w:type="paragraph" w:customStyle="1" w:styleId="67">
    <w:name w:val="nienie"/>
    <w:basedOn w:val="1"/>
    <w:qFormat/>
    <w:uiPriority w:val="99"/>
    <w:pPr>
      <w:keepLines/>
      <w:widowControl w:val="0"/>
      <w:spacing w:after="0" w:line="240" w:lineRule="auto"/>
      <w:ind w:left="709" w:hanging="284"/>
    </w:pPr>
    <w:rPr>
      <w:rFonts w:ascii="Peterburg" w:hAnsi="Peterburg" w:eastAsia="Times New Roman" w:cs="Peterburg"/>
      <w:szCs w:val="24"/>
      <w:lang w:eastAsia="ru-RU"/>
    </w:rPr>
  </w:style>
  <w:style w:type="paragraph" w:customStyle="1" w:styleId="68">
    <w:name w:val="Iniiaiie oaeno n ionooiii 2"/>
    <w:basedOn w:val="1"/>
    <w:qFormat/>
    <w:uiPriority w:val="0"/>
    <w:pPr>
      <w:spacing w:after="0" w:line="240" w:lineRule="auto"/>
      <w:ind w:firstLine="284"/>
    </w:pPr>
    <w:rPr>
      <w:rFonts w:ascii="Peterburg" w:hAnsi="Peterburg" w:eastAsia="Times New Roman" w:cs="Peterburg"/>
      <w:sz w:val="20"/>
      <w:szCs w:val="20"/>
      <w:lang w:eastAsia="ru-RU"/>
    </w:rPr>
  </w:style>
  <w:style w:type="paragraph" w:customStyle="1" w:styleId="69">
    <w:name w:val="Iau?iue"/>
    <w:qFormat/>
    <w:uiPriority w:val="0"/>
    <w:pPr>
      <w:widowControl w:val="0"/>
      <w:spacing w:after="0" w:line="240" w:lineRule="auto"/>
    </w:pPr>
    <w:rPr>
      <w:rFonts w:ascii="Times New Roman" w:hAnsi="Times New Roman" w:eastAsia="Times New Roman" w:cs="Times New Roman"/>
      <w:sz w:val="20"/>
      <w:szCs w:val="20"/>
      <w:lang w:val="ru-RU" w:eastAsia="ru-RU" w:bidi="ar-SA"/>
    </w:rPr>
  </w:style>
  <w:style w:type="character" w:customStyle="1" w:styleId="70">
    <w:name w:val="Основной текст (3)_"/>
    <w:link w:val="71"/>
    <w:semiHidden/>
    <w:qFormat/>
    <w:locked/>
    <w:uiPriority w:val="99"/>
    <w:rPr>
      <w:rFonts w:ascii="Arial" w:hAnsi="Arial" w:cs="Arial"/>
      <w:b/>
      <w:bCs/>
      <w:sz w:val="30"/>
      <w:szCs w:val="30"/>
      <w:shd w:val="clear" w:color="auto" w:fill="FFFFFF"/>
    </w:rPr>
  </w:style>
  <w:style w:type="paragraph" w:customStyle="1" w:styleId="71">
    <w:name w:val="Основной текст (3)"/>
    <w:basedOn w:val="1"/>
    <w:link w:val="70"/>
    <w:semiHidden/>
    <w:qFormat/>
    <w:uiPriority w:val="99"/>
    <w:pPr>
      <w:widowControl w:val="0"/>
      <w:shd w:val="clear" w:color="auto" w:fill="FFFFFF"/>
      <w:spacing w:before="840" w:after="2100" w:line="240" w:lineRule="atLeast"/>
    </w:pPr>
    <w:rPr>
      <w:rFonts w:ascii="Arial" w:hAnsi="Arial" w:cs="Arial" w:eastAsiaTheme="minorHAnsi"/>
      <w:b/>
      <w:bCs/>
      <w:sz w:val="30"/>
      <w:szCs w:val="30"/>
    </w:rPr>
  </w:style>
  <w:style w:type="character" w:customStyle="1" w:styleId="72">
    <w:name w:val="Заголовок №1_"/>
    <w:link w:val="73"/>
    <w:semiHidden/>
    <w:locked/>
    <w:uiPriority w:val="99"/>
    <w:rPr>
      <w:rFonts w:ascii="Arial" w:hAnsi="Arial" w:cs="Arial"/>
      <w:b/>
      <w:bCs/>
      <w:sz w:val="38"/>
      <w:szCs w:val="38"/>
      <w:shd w:val="clear" w:color="auto" w:fill="FFFFFF"/>
    </w:rPr>
  </w:style>
  <w:style w:type="paragraph" w:customStyle="1" w:styleId="73">
    <w:name w:val="Заголовок №1"/>
    <w:basedOn w:val="1"/>
    <w:link w:val="72"/>
    <w:semiHidden/>
    <w:uiPriority w:val="99"/>
    <w:pPr>
      <w:widowControl w:val="0"/>
      <w:shd w:val="clear" w:color="auto" w:fill="FFFFFF"/>
      <w:spacing w:before="2100" w:after="900" w:line="240" w:lineRule="atLeast"/>
      <w:jc w:val="center"/>
      <w:outlineLvl w:val="0"/>
    </w:pPr>
    <w:rPr>
      <w:rFonts w:ascii="Arial" w:hAnsi="Arial" w:cs="Arial" w:eastAsiaTheme="minorHAnsi"/>
      <w:b/>
      <w:bCs/>
      <w:sz w:val="38"/>
      <w:szCs w:val="38"/>
    </w:rPr>
  </w:style>
  <w:style w:type="character" w:customStyle="1" w:styleId="74">
    <w:name w:val="Заголовок №2_"/>
    <w:link w:val="75"/>
    <w:semiHidden/>
    <w:qFormat/>
    <w:locked/>
    <w:uiPriority w:val="99"/>
    <w:rPr>
      <w:rFonts w:ascii="Arial" w:hAnsi="Arial" w:cs="Arial"/>
      <w:b/>
      <w:bCs/>
      <w:sz w:val="30"/>
      <w:szCs w:val="30"/>
      <w:shd w:val="clear" w:color="auto" w:fill="FFFFFF"/>
    </w:rPr>
  </w:style>
  <w:style w:type="paragraph" w:customStyle="1" w:styleId="75">
    <w:name w:val="Заголовок №2"/>
    <w:basedOn w:val="1"/>
    <w:link w:val="74"/>
    <w:semiHidden/>
    <w:qFormat/>
    <w:uiPriority w:val="99"/>
    <w:pPr>
      <w:widowControl w:val="0"/>
      <w:shd w:val="clear" w:color="auto" w:fill="FFFFFF"/>
      <w:spacing w:before="900" w:after="660" w:line="811" w:lineRule="exact"/>
      <w:jc w:val="center"/>
      <w:outlineLvl w:val="1"/>
    </w:pPr>
    <w:rPr>
      <w:rFonts w:ascii="Arial" w:hAnsi="Arial" w:cs="Arial" w:eastAsiaTheme="minorHAnsi"/>
      <w:b/>
      <w:bCs/>
      <w:sz w:val="30"/>
      <w:szCs w:val="30"/>
    </w:rPr>
  </w:style>
  <w:style w:type="paragraph" w:customStyle="1" w:styleId="76">
    <w:name w:val="ConsPlusNormal1"/>
    <w:semiHidden/>
    <w:qFormat/>
    <w:uiPriority w:val="99"/>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77">
    <w:name w:val="ConsPlusNonformat"/>
    <w:semiHidden/>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78">
    <w:name w:val="consnormal"/>
    <w:basedOn w:val="1"/>
    <w:semiHidden/>
    <w:qFormat/>
    <w:uiPriority w:val="99"/>
    <w:pPr>
      <w:spacing w:before="100" w:beforeAutospacing="1" w:after="100" w:afterAutospacing="1" w:line="240" w:lineRule="auto"/>
      <w:jc w:val="left"/>
    </w:pPr>
    <w:rPr>
      <w:rFonts w:eastAsia="Times New Roman"/>
      <w:szCs w:val="24"/>
      <w:lang w:eastAsia="ru-RU"/>
    </w:rPr>
  </w:style>
  <w:style w:type="paragraph" w:customStyle="1" w:styleId="79">
    <w:name w:val="Стиль1 Знак"/>
    <w:basedOn w:val="4"/>
    <w:qFormat/>
    <w:uiPriority w:val="0"/>
    <w:pPr>
      <w:spacing w:before="60" w:after="120" w:line="240" w:lineRule="auto"/>
    </w:pPr>
    <w:rPr>
      <w:rFonts w:ascii="Arial" w:hAnsi="Arial" w:cs="Arial"/>
      <w:b/>
      <w:bCs/>
      <w:color w:val="auto"/>
      <w:sz w:val="22"/>
      <w:szCs w:val="22"/>
      <w:lang w:eastAsia="ru-RU"/>
    </w:rPr>
  </w:style>
  <w:style w:type="paragraph" w:customStyle="1" w:styleId="80">
    <w:name w:val="Стиль1"/>
    <w:basedOn w:val="4"/>
    <w:qFormat/>
    <w:uiPriority w:val="0"/>
    <w:pPr>
      <w:spacing w:before="60" w:after="120" w:line="240" w:lineRule="auto"/>
    </w:pPr>
    <w:rPr>
      <w:rFonts w:ascii="Arial" w:hAnsi="Arial" w:cs="Arial"/>
      <w:b/>
      <w:bCs/>
      <w:color w:val="auto"/>
      <w:sz w:val="22"/>
      <w:szCs w:val="22"/>
      <w:lang w:eastAsia="ru-RU"/>
    </w:rPr>
  </w:style>
  <w:style w:type="paragraph" w:customStyle="1" w:styleId="81">
    <w:name w:val="Îñíîâíîé òåêñò 2"/>
    <w:basedOn w:val="1"/>
    <w:qFormat/>
    <w:uiPriority w:val="0"/>
    <w:pPr>
      <w:widowControl w:val="0"/>
      <w:spacing w:after="0" w:line="240" w:lineRule="auto"/>
      <w:ind w:firstLine="720"/>
    </w:pPr>
    <w:rPr>
      <w:rFonts w:eastAsia="Times New Roman"/>
      <w:b/>
      <w:color w:val="000000"/>
      <w:szCs w:val="20"/>
      <w:lang w:val="en-US" w:eastAsia="ru-RU"/>
    </w:rPr>
  </w:style>
  <w:style w:type="character" w:customStyle="1" w:styleId="82">
    <w:name w:val="Intense Emphasis"/>
    <w:qFormat/>
    <w:uiPriority w:val="21"/>
    <w:rPr>
      <w:b/>
      <w:bCs/>
      <w:i/>
      <w:iCs/>
      <w:color w:val="4F81BD"/>
    </w:rPr>
  </w:style>
  <w:style w:type="character" w:customStyle="1" w:styleId="83">
    <w:name w:val="Font Style14"/>
    <w:qFormat/>
    <w:uiPriority w:val="99"/>
    <w:rPr>
      <w:rFonts w:hint="default" w:ascii="Times New Roman" w:hAnsi="Times New Roman" w:cs="Times New Roman"/>
      <w:sz w:val="22"/>
      <w:szCs w:val="22"/>
    </w:rPr>
  </w:style>
  <w:style w:type="character" w:customStyle="1" w:styleId="84">
    <w:name w:val="profile-menu-type-name-item"/>
    <w:uiPriority w:val="0"/>
  </w:style>
  <w:style w:type="character" w:customStyle="1" w:styleId="85">
    <w:name w:val="profile-menu-links"/>
    <w:uiPriority w:val="0"/>
  </w:style>
  <w:style w:type="character" w:customStyle="1" w:styleId="86">
    <w:name w:val="Выделение жирным"/>
    <w:qFormat/>
    <w:uiPriority w:val="0"/>
    <w:rPr>
      <w:b/>
      <w:bCs/>
    </w:rPr>
  </w:style>
  <w:style w:type="character" w:customStyle="1" w:styleId="87">
    <w:name w:val="search_result"/>
    <w:uiPriority w:val="0"/>
  </w:style>
  <w:style w:type="character" w:customStyle="1" w:styleId="88">
    <w:name w:val="Название Знак"/>
    <w:uiPriority w:val="10"/>
    <w:rPr>
      <w:rFonts w:hint="default" w:ascii="Calibri Light" w:hAnsi="Calibri Light" w:eastAsia="Times New Roman" w:cs="Calibri Light"/>
      <w:b/>
      <w:bCs/>
      <w:kern w:val="28"/>
      <w:sz w:val="32"/>
      <w:szCs w:val="32"/>
      <w:lang w:val="zh-CN" w:eastAsia="zh-CN"/>
    </w:rPr>
  </w:style>
  <w:style w:type="character" w:customStyle="1" w:styleId="89">
    <w:name w:val="Цветовое выделение"/>
    <w:uiPriority w:val="99"/>
    <w:rPr>
      <w:b/>
      <w:bCs/>
      <w:color w:val="26282F"/>
    </w:rPr>
  </w:style>
  <w:style w:type="character" w:customStyle="1" w:styleId="90">
    <w:name w:val="grame"/>
    <w:uiPriority w:val="0"/>
  </w:style>
  <w:style w:type="character" w:customStyle="1" w:styleId="91">
    <w:name w:val="Основной текст Знак1"/>
    <w:uiPriority w:val="99"/>
    <w:rPr>
      <w:rFonts w:hint="default" w:ascii="Times New Roman" w:hAnsi="Times New Roman" w:cs="Times New Roman"/>
      <w:sz w:val="22"/>
      <w:szCs w:val="22"/>
      <w:u w:val="none"/>
    </w:rPr>
  </w:style>
  <w:style w:type="character" w:customStyle="1" w:styleId="92">
    <w:name w:val="Основной текст (3) + 19 pt"/>
    <w:uiPriority w:val="99"/>
    <w:rPr>
      <w:rFonts w:hint="default" w:ascii="Arial" w:hAnsi="Arial" w:cs="Arial"/>
      <w:b/>
      <w:bCs/>
      <w:sz w:val="38"/>
      <w:szCs w:val="38"/>
      <w:shd w:val="clear" w:color="auto" w:fill="FFFFFF"/>
    </w:rPr>
  </w:style>
  <w:style w:type="character" w:customStyle="1" w:styleId="93">
    <w:name w:val="Заголовок №2 + 19 pt"/>
    <w:uiPriority w:val="99"/>
    <w:rPr>
      <w:rFonts w:hint="default" w:ascii="Arial" w:hAnsi="Arial" w:cs="Arial"/>
      <w:b/>
      <w:bCs/>
      <w:sz w:val="38"/>
      <w:szCs w:val="38"/>
      <w:shd w:val="clear" w:color="auto" w:fill="FFFFFF"/>
    </w:rPr>
  </w:style>
  <w:style w:type="character" w:customStyle="1" w:styleId="94">
    <w:name w:val="apple-converted-space"/>
    <w:uiPriority w:val="0"/>
  </w:style>
  <w:style w:type="character" w:customStyle="1" w:styleId="95">
    <w:name w:val="Гипертекстовая ссылка"/>
    <w:uiPriority w:val="99"/>
    <w:rPr>
      <w:color w:val="106BBE"/>
    </w:rPr>
  </w:style>
  <w:style w:type="table" w:customStyle="1" w:styleId="96">
    <w:name w:val="List Table 3"/>
    <w:basedOn w:val="8"/>
    <w:uiPriority w:val="48"/>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tblBorders>
    </w:tblPr>
    <w:tblStylePr w:type="firstRow">
      <w:rPr>
        <w:b/>
        <w:bCs/>
        <w:color w:val="FFFFFF"/>
      </w:rPr>
      <w:tcPr>
        <w:shd w:val="clear" w:color="auto" w:fill="000000"/>
      </w:tcPr>
    </w:tblStylePr>
    <w:tblStylePr w:type="lastRow">
      <w:rPr>
        <w:b/>
        <w:bCs/>
      </w:rPr>
      <w:tcPr>
        <w:tcBorders>
          <w:top w:val="double" w:color="000000"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000000" w:sz="4" w:space="0"/>
          <w:right w:val="single" w:color="000000" w:sz="4" w:space="0"/>
        </w:tcBorders>
      </w:tcPr>
    </w:tblStylePr>
    <w:tblStylePr w:type="band1Horz">
      <w:tcPr>
        <w:tcBorders>
          <w:top w:val="single" w:color="000000" w:sz="4" w:space="0"/>
          <w:bottom w:val="single" w:color="000000"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sz="4" w:space="0"/>
          <w:left w:val="nil"/>
        </w:tcBorders>
      </w:tcPr>
    </w:tblStylePr>
    <w:tblStylePr w:type="swCell">
      <w:tcPr>
        <w:tcBorders>
          <w:top w:val="double" w:color="000000" w:sz="4" w:space="0"/>
          <w:right w:val="nil"/>
        </w:tcBorders>
      </w:tcPr>
    </w:tblStylePr>
  </w:style>
  <w:style w:type="table" w:customStyle="1" w:styleId="97">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98">
    <w:name w:val="js-doc-mark"/>
    <w:basedOn w:val="7"/>
    <w:uiPriority w:val="0"/>
  </w:style>
  <w:style w:type="paragraph" w:customStyle="1" w:styleId="99">
    <w:name w:val="Стиль5"/>
    <w:basedOn w:val="44"/>
    <w:qFormat/>
    <w:uiPriority w:val="0"/>
    <w:pPr>
      <w:ind w:firstLine="0"/>
      <w:jc w:val="left"/>
    </w:pPr>
    <w:rPr>
      <w:sz w:val="18"/>
      <w:szCs w:val="18"/>
    </w:rPr>
  </w:style>
  <w:style w:type="character" w:customStyle="1" w:styleId="100">
    <w:name w:val="Обычный (веб) Знак"/>
    <w:basedOn w:val="7"/>
    <w:link w:val="25"/>
    <w:locked/>
    <w:uiPriority w:val="0"/>
    <w:rPr>
      <w:rFonts w:ascii="Times New Roman" w:hAnsi="Times New Roman" w:eastAsia="Times New Roman" w:cs="Times New Roman"/>
      <w:sz w:val="24"/>
      <w:szCs w:val="24"/>
      <w:lang w:eastAsia="ru-RU"/>
    </w:rPr>
  </w:style>
  <w:style w:type="character" w:customStyle="1" w:styleId="101">
    <w:name w:val="Текст примечания Знак"/>
    <w:basedOn w:val="7"/>
    <w:link w:val="15"/>
    <w:semiHidden/>
    <w:uiPriority w:val="99"/>
    <w:rPr>
      <w:rFonts w:ascii="Times New Roman" w:hAnsi="Times New Roman" w:eastAsia="Calibri" w:cs="Times New Roman"/>
      <w:sz w:val="20"/>
      <w:szCs w:val="20"/>
    </w:rPr>
  </w:style>
  <w:style w:type="character" w:customStyle="1" w:styleId="102">
    <w:name w:val="Тема примечания Знак"/>
    <w:basedOn w:val="101"/>
    <w:link w:val="16"/>
    <w:semiHidden/>
    <w:uiPriority w:val="99"/>
    <w:rPr>
      <w:rFonts w:ascii="Times New Roman" w:hAnsi="Times New Roman" w:eastAsia="Calibri" w:cs="Times New Roman"/>
      <w:b/>
      <w:bCs/>
      <w:sz w:val="20"/>
      <w:szCs w:val="20"/>
    </w:rPr>
  </w:style>
  <w:style w:type="character" w:customStyle="1" w:styleId="103">
    <w:name w:val="Текст сноски Знак"/>
    <w:basedOn w:val="7"/>
    <w:link w:val="17"/>
    <w:semiHidden/>
    <w:qFormat/>
    <w:uiPriority w:val="99"/>
    <w:rPr>
      <w:rFonts w:ascii="Times New Roman" w:hAnsi="Times New Roman" w:eastAsia="Calibri" w:cs="Times New Roman"/>
      <w:sz w:val="20"/>
      <w:szCs w:val="20"/>
    </w:rPr>
  </w:style>
  <w:style w:type="paragraph" w:customStyle="1" w:styleId="104">
    <w:name w:val="docdata"/>
    <w:basedOn w:val="1"/>
    <w:qFormat/>
    <w:uiPriority w:val="0"/>
    <w:pPr>
      <w:spacing w:before="100" w:beforeAutospacing="1" w:after="100" w:afterAutospacing="1" w:line="240" w:lineRule="auto"/>
      <w:jc w:val="left"/>
    </w:pPr>
    <w:rPr>
      <w:rFonts w:eastAsia="Times New Roman"/>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7576-F4F5-4E00-BCBD-8C4FA30AFF9B}">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33362</Words>
  <Characters>190165</Characters>
  <Lines>1584</Lines>
  <Paragraphs>446</Paragraphs>
  <TotalTime>7538</TotalTime>
  <ScaleCrop>false</ScaleCrop>
  <LinksUpToDate>false</LinksUpToDate>
  <CharactersWithSpaces>223081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2022-10-28T09:58:00Z</dcterms:created>
  <dc:creator>Надежда Николаевна Байкова</dc:creator>
  <cp:lastModifiedBy>Клиент</cp:lastModifiedBy>
  <cp:lastPrinted>2023-07-04T10:10:00Z</cp:lastPrinted>
  <dcterms:modified xsi:type="dcterms:W3CDTF">2025-08-20T10:27:49Z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7217B522F873426D885A30F00C27911C_13</vt:lpwstr>
  </property>
</Properties>
</file>