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drawing>
          <wp:inline distT="0" distB="0" distL="0" distR="0">
            <wp:extent cx="495300" cy="628650"/>
            <wp:effectExtent l="19050" t="0" r="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0"/>
        <w:jc w:val="center"/>
        <w:rPr>
          <w:b/>
          <w:bCs w:val="0"/>
          <w:sz w:val="28"/>
          <w:szCs w:val="28"/>
        </w:rPr>
      </w:pPr>
    </w:p>
    <w:p>
      <w:pPr>
        <w:jc w:val="center"/>
        <w:rPr>
          <w:rFonts w:hint="default"/>
          <w:b/>
          <w:bCs w:val="0"/>
          <w:sz w:val="28"/>
          <w:szCs w:val="28"/>
          <w:lang w:val="ru-RU"/>
        </w:rPr>
      </w:pPr>
      <w:r>
        <w:rPr>
          <w:b/>
          <w:bCs w:val="0"/>
          <w:sz w:val="28"/>
          <w:szCs w:val="28"/>
        </w:rPr>
        <w:t>АДМИНИСТРАЦИЯ</w:t>
      </w:r>
      <w:r>
        <w:rPr>
          <w:rFonts w:hint="default"/>
          <w:b/>
          <w:bCs w:val="0"/>
          <w:sz w:val="28"/>
          <w:szCs w:val="28"/>
          <w:lang w:val="ru-RU"/>
        </w:rPr>
        <w:t xml:space="preserve"> 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МУНИЦИПАЛЬНОГО ОБРАЗОВАНИЯ 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  <w:lang w:val="ru-RU"/>
        </w:rPr>
        <w:t>ВОЗДВИЖЕНСКИЙ</w:t>
      </w:r>
      <w:r>
        <w:rPr>
          <w:b/>
          <w:bCs w:val="0"/>
          <w:sz w:val="28"/>
          <w:szCs w:val="28"/>
        </w:rPr>
        <w:t xml:space="preserve"> СЕЛЬСОВЕТ</w:t>
      </w:r>
    </w:p>
    <w:p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АСЕКЕЕВСКОГО  РАЙОНА  ОРЕНБУРГСКОЙ  ОБЛАСТИ </w:t>
      </w:r>
    </w:p>
    <w:p>
      <w:pPr>
        <w:jc w:val="center"/>
        <w:rPr>
          <w:b/>
          <w:bCs w:val="0"/>
          <w:sz w:val="28"/>
          <w:szCs w:val="28"/>
        </w:rPr>
      </w:pPr>
    </w:p>
    <w:tbl>
      <w:tblPr>
        <w:tblStyle w:val="3"/>
        <w:tblW w:w="10260" w:type="dxa"/>
        <w:tblInd w:w="-45" w:type="dxa"/>
        <w:tblBorders>
          <w:top w:val="thinThickMedium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>
        <w:tblPrEx>
          <w:tblBorders>
            <w:top w:val="thinThickMedium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260" w:type="dxa"/>
            <w:tcBorders>
              <w:top w:val="thinThickMediumGap" w:color="auto" w:sz="24" w:space="0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 О С Т А Н О В Л  Е Н И Е 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ru-RU"/>
        </w:rPr>
        <w:t>17</w:t>
      </w:r>
      <w:r>
        <w:rPr>
          <w:b/>
          <w:bCs/>
          <w:sz w:val="28"/>
          <w:szCs w:val="28"/>
        </w:rPr>
        <w:t xml:space="preserve">.12.2024                                     </w:t>
      </w:r>
      <w:r>
        <w:rPr>
          <w:b/>
          <w:bCs/>
          <w:sz w:val="28"/>
          <w:szCs w:val="28"/>
          <w:lang w:val="ru-RU"/>
        </w:rPr>
        <w:t>с</w:t>
      </w:r>
      <w:r>
        <w:rPr>
          <w:rFonts w:hint="default"/>
          <w:b/>
          <w:bCs/>
          <w:sz w:val="28"/>
          <w:szCs w:val="28"/>
          <w:lang w:val="ru-RU"/>
        </w:rPr>
        <w:t>. Воздвиженка</w:t>
      </w:r>
      <w:r>
        <w:rPr>
          <w:b/>
          <w:bCs/>
          <w:sz w:val="28"/>
          <w:szCs w:val="28"/>
        </w:rPr>
        <w:t xml:space="preserve">                                    № 1</w:t>
      </w:r>
      <w:r>
        <w:rPr>
          <w:rFonts w:hint="default"/>
          <w:b/>
          <w:bCs/>
          <w:sz w:val="28"/>
          <w:szCs w:val="28"/>
          <w:lang w:val="ru-RU"/>
        </w:rPr>
        <w:t>08</w:t>
      </w:r>
      <w:r>
        <w:rPr>
          <w:b/>
          <w:bCs/>
          <w:sz w:val="28"/>
          <w:szCs w:val="28"/>
        </w:rPr>
        <w:t xml:space="preserve">-п     </w:t>
      </w:r>
    </w:p>
    <w:p>
      <w:pPr>
        <w:rPr>
          <w:b/>
          <w:bCs/>
        </w:rPr>
      </w:pPr>
      <w:r>
        <w:rPr>
          <w:b/>
          <w:bCs/>
          <w:sz w:val="28"/>
          <w:szCs w:val="28"/>
        </w:rPr>
        <w:t xml:space="preserve">  </w:t>
      </w:r>
    </w:p>
    <w:p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профилактики рисков причинения вреда (ущерба) охраняемым законом ценностям на 2025 год в сфере муниципального контроля </w:t>
      </w:r>
      <w:r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Воздвиженский сельсовет Асекеевского района Оренбургской области </w:t>
      </w:r>
    </w:p>
    <w:p>
      <w:pPr>
        <w:tabs>
          <w:tab w:val="left" w:pos="142"/>
        </w:tabs>
        <w:ind w:left="-567" w:firstLine="141"/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от 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.06.2025 №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>-п )</w:t>
      </w:r>
    </w:p>
    <w:p>
      <w:pPr>
        <w:jc w:val="center"/>
        <w:rPr>
          <w:sz w:val="28"/>
          <w:szCs w:val="28"/>
        </w:rPr>
      </w:pPr>
    </w:p>
    <w:p>
      <w:pPr>
        <w:tabs>
          <w:tab w:val="left" w:pos="142"/>
        </w:tabs>
        <w:jc w:val="both"/>
        <w:rPr>
          <w:rFonts w:eastAsiaTheme="minorEastAsi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3107.2020 г. N 248-ФЗ "О государственном контроле (надзоре) и муниципальном контроле в Российской Федерации", Постановлением Правительства РФ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руководствуясь Уставом муниципального образования </w:t>
      </w:r>
      <w:r>
        <w:rPr>
          <w:sz w:val="28"/>
          <w:szCs w:val="28"/>
          <w:lang w:val="ru-RU"/>
        </w:rPr>
        <w:t>Воздвиженский</w:t>
      </w:r>
      <w:r>
        <w:rPr>
          <w:sz w:val="28"/>
          <w:szCs w:val="28"/>
        </w:rPr>
        <w:t xml:space="preserve"> сельсовет </w:t>
      </w:r>
      <w:r>
        <w:rPr>
          <w:rFonts w:eastAsiaTheme="minorEastAsia"/>
          <w:sz w:val="28"/>
          <w:szCs w:val="28"/>
        </w:rPr>
        <w:t>постановляет:</w:t>
      </w:r>
    </w:p>
    <w:p>
      <w:pPr>
        <w:ind w:firstLine="567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eastAsia="en-US"/>
        </w:rPr>
        <w:t xml:space="preserve">1.  </w:t>
      </w:r>
      <w:r>
        <w:rPr>
          <w:sz w:val="28"/>
          <w:szCs w:val="28"/>
        </w:rPr>
        <w:t xml:space="preserve">Утвердить муниципальную Программу профилактики рисков причинения вреда (ущерба) охраняемым законом ценностям на 2025 год в сфере муниципального контроля </w:t>
      </w:r>
      <w:r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Воздвиженский сельсовет Асекеевского района Оренбургской области</w:t>
      </w:r>
      <w:r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val="ru-RU" w:eastAsia="en-US"/>
        </w:rPr>
        <w:t>П</w:t>
      </w:r>
      <w:r>
        <w:rPr>
          <w:sz w:val="28"/>
          <w:szCs w:val="28"/>
          <w:lang w:eastAsia="en-US"/>
        </w:rPr>
        <w:t xml:space="preserve">риложение). </w:t>
      </w:r>
    </w:p>
    <w:p>
      <w:pPr>
        <w:tabs>
          <w:tab w:val="left" w:pos="142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2. Разместить настоящее постановление на официальном сайте администрации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  <w:lang w:val="ru-RU"/>
        </w:rPr>
        <w:t>Воздвиженский</w:t>
      </w:r>
      <w:r>
        <w:rPr>
          <w:sz w:val="28"/>
          <w:szCs w:val="28"/>
        </w:rPr>
        <w:t xml:space="preserve"> сельсовет Асекеевского района Оренбургской области</w:t>
      </w:r>
    </w:p>
    <w:p>
      <w:pPr>
        <w:tabs>
          <w:tab w:val="left" w:pos="142"/>
        </w:tabs>
        <w:jc w:val="both"/>
        <w:rPr>
          <w:rFonts w:hint="default"/>
          <w:sz w:val="28"/>
          <w:szCs w:val="28"/>
          <w:lang w:val="ru-RU" w:eastAsia="en-US"/>
        </w:rPr>
      </w:pPr>
      <w:r>
        <w:rPr>
          <w:sz w:val="28"/>
          <w:szCs w:val="28"/>
          <w:lang w:eastAsia="en-US"/>
        </w:rPr>
        <w:t xml:space="preserve">        3.    Контроль за исполнением данного постановления оставляю за собой</w:t>
      </w:r>
      <w:r>
        <w:rPr>
          <w:rFonts w:hint="default"/>
          <w:sz w:val="28"/>
          <w:szCs w:val="28"/>
          <w:lang w:val="ru-RU" w:eastAsia="en-US"/>
        </w:rPr>
        <w:t>.</w:t>
      </w:r>
    </w:p>
    <w:p>
      <w:pPr>
        <w:jc w:val="both"/>
        <w:rPr>
          <w:sz w:val="28"/>
          <w:szCs w:val="28"/>
        </w:rPr>
      </w:pPr>
    </w:p>
    <w:p>
      <w:pPr>
        <w:pStyle w:val="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 Юртаев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Разослано: прокурору района,   в дело</w:t>
      </w:r>
    </w:p>
    <w:p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  </w:t>
      </w:r>
    </w:p>
    <w:p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муниципального образования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Воздвиженский</w:t>
      </w:r>
      <w:r>
        <w:rPr>
          <w:sz w:val="24"/>
          <w:szCs w:val="24"/>
        </w:rPr>
        <w:t xml:space="preserve"> сельсовет                                                                                                                                  от </w:t>
      </w:r>
      <w:r>
        <w:rPr>
          <w:rFonts w:hint="default"/>
          <w:sz w:val="24"/>
          <w:szCs w:val="24"/>
          <w:lang w:val="ru-RU"/>
        </w:rPr>
        <w:t>17</w:t>
      </w:r>
      <w:r>
        <w:rPr>
          <w:sz w:val="24"/>
          <w:szCs w:val="24"/>
        </w:rPr>
        <w:t>.12.2024 г. № 1</w:t>
      </w:r>
      <w:r>
        <w:rPr>
          <w:rFonts w:hint="default"/>
          <w:sz w:val="24"/>
          <w:szCs w:val="24"/>
          <w:lang w:val="ru-RU"/>
        </w:rPr>
        <w:t>08</w:t>
      </w:r>
      <w:r>
        <w:rPr>
          <w:sz w:val="24"/>
          <w:szCs w:val="24"/>
        </w:rPr>
        <w:t xml:space="preserve"> -п</w:t>
      </w:r>
    </w:p>
    <w:p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2025 год в сфере муниципального контроля </w:t>
      </w:r>
      <w:r>
        <w:rPr>
          <w:b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Воздвиженский сельсовет Асекеевского района Оренбургской области</w:t>
      </w:r>
    </w:p>
    <w:p>
      <w:pPr>
        <w:tabs>
          <w:tab w:val="left" w:pos="284"/>
          <w:tab w:val="left" w:pos="426"/>
        </w:tabs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 от 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.06.2025 № </w:t>
      </w:r>
      <w:r>
        <w:rPr>
          <w:rFonts w:hint="default"/>
          <w:sz w:val="24"/>
          <w:szCs w:val="24"/>
          <w:lang w:val="ru-RU"/>
        </w:rPr>
        <w:t>15</w:t>
      </w:r>
      <w:r>
        <w:rPr>
          <w:sz w:val="24"/>
          <w:szCs w:val="24"/>
        </w:rPr>
        <w:t>-п )</w:t>
      </w:r>
    </w:p>
    <w:p>
      <w:pPr>
        <w:tabs>
          <w:tab w:val="left" w:pos="284"/>
          <w:tab w:val="left" w:pos="426"/>
        </w:tabs>
        <w:jc w:val="center"/>
        <w:outlineLvl w:val="0"/>
        <w:rPr>
          <w:sz w:val="24"/>
          <w:szCs w:val="24"/>
        </w:rPr>
      </w:pPr>
    </w:p>
    <w:p>
      <w:pPr>
        <w:ind w:firstLine="708" w:firstLineChars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Настоящая </w:t>
      </w:r>
      <w:r>
        <w:rPr>
          <w:b w:val="0"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2025 год в сфере муниципального контроля </w:t>
      </w:r>
      <w:r>
        <w:rPr>
          <w:b w:val="0"/>
          <w:bCs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муниципального образования Воздвиженский сельсовет Асекеевского района Оренбургской области</w:t>
      </w:r>
      <w:r>
        <w:rPr>
          <w:rFonts w:hint="default"/>
          <w:b w:val="0"/>
          <w:bCs/>
          <w:spacing w:val="2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tabs>
          <w:tab w:val="left" w:pos="284"/>
          <w:tab w:val="left" w:pos="426"/>
        </w:tabs>
        <w:jc w:val="center"/>
        <w:rPr>
          <w:b/>
          <w:sz w:val="24"/>
          <w:szCs w:val="24"/>
          <w:lang w:eastAsia="en-US"/>
        </w:rPr>
      </w:pPr>
    </w:p>
    <w:p>
      <w:pPr>
        <w:tabs>
          <w:tab w:val="left" w:pos="284"/>
          <w:tab w:val="left" w:pos="426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tabs>
          <w:tab w:val="left" w:pos="284"/>
          <w:tab w:val="left" w:pos="426"/>
        </w:tabs>
        <w:rPr>
          <w:b/>
          <w:sz w:val="24"/>
          <w:szCs w:val="24"/>
        </w:rPr>
      </w:pP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Вид муниципального контроля: муниципальный </w:t>
      </w:r>
      <w:r>
        <w:rPr>
          <w:rFonts w:eastAsia="Calibri"/>
          <w:color w:val="000000"/>
          <w:sz w:val="24"/>
          <w:szCs w:val="24"/>
        </w:rPr>
        <w:t>контроль на автомобильном транспорте, городском наземном электрическом транспорте и в дорожном хозяйстве</w:t>
      </w:r>
      <w:r>
        <w:rPr>
          <w:sz w:val="24"/>
          <w:szCs w:val="24"/>
        </w:rPr>
        <w:t>.</w:t>
      </w:r>
    </w:p>
    <w:p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Предметом муниципального контроля на территории муниципального образования является соблюдение обязательных требований:</w:t>
      </w:r>
    </w:p>
    <w:p>
      <w:pPr>
        <w:tabs>
          <w:tab w:val="left" w:pos="-5387"/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>
      <w:pPr>
        <w:tabs>
          <w:tab w:val="left" w:pos="-5387"/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tabs>
          <w:tab w:val="left" w:pos="-5387"/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>
      <w:pPr>
        <w:tabs>
          <w:tab w:val="left" w:pos="-5387"/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рамках профилактики</w:t>
      </w:r>
      <w:r>
        <w:rPr>
          <w:rFonts w:eastAsia="Calibri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4"/>
          <w:szCs w:val="24"/>
        </w:rPr>
        <w:t xml:space="preserve"> осуществляются следующие мероприятия:</w:t>
      </w:r>
    </w:p>
    <w:p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на официальном сайте администрации поселения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 контроля;</w:t>
      </w:r>
    </w:p>
    <w:p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обращения; </w:t>
      </w:r>
    </w:p>
    <w:p>
      <w:pPr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обобщение практики осуществления муниципального </w:t>
      </w:r>
      <w:r>
        <w:rPr>
          <w:rFonts w:eastAsia="Calibri"/>
          <w:color w:val="000000"/>
          <w:sz w:val="24"/>
          <w:szCs w:val="24"/>
        </w:rPr>
        <w:t xml:space="preserve">контроля </w:t>
      </w:r>
      <w:r>
        <w:rPr>
          <w:sz w:val="24"/>
          <w:szCs w:val="24"/>
        </w:rPr>
        <w:t>за обеспечением сохранности автомобильных дорог общего пользования местного значения и размещение на официальном интернет-сайте администрации  поселения соответствующих обобщений.</w:t>
      </w:r>
    </w:p>
    <w:p>
      <w:pPr>
        <w:numPr>
          <w:ilvl w:val="0"/>
          <w:numId w:val="2"/>
        </w:numPr>
        <w:tabs>
          <w:tab w:val="left" w:pos="284"/>
          <w:tab w:val="left" w:pos="426"/>
        </w:tabs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Цели и задачи реализации Программы</w:t>
      </w:r>
    </w:p>
    <w:p>
      <w:pPr>
        <w:tabs>
          <w:tab w:val="left" w:pos="284"/>
          <w:tab w:val="left" w:pos="426"/>
        </w:tabs>
        <w:rPr>
          <w:b/>
          <w:sz w:val="24"/>
          <w:szCs w:val="24"/>
        </w:rPr>
      </w:pP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Целями Программы являются: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снижение размера ущерба, причиняемого охраняемым законом ценностям.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Задачами Программы являются: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укрепление системы профилактики нарушений обязательных требований;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снижение административной нагрузки на контролируемых лиц;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повышение правосознания и правовой культуры контролируемых лиц в сфере рассматриваемых правоотношений.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В положении о виде контроля с</w:t>
      </w:r>
      <w:r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Style w:val="3"/>
        <w:tblpPr w:leftFromText="180" w:rightFromText="180" w:bottomFromText="200" w:vertAnchor="text" w:horzAnchor="margin" w:tblpXSpec="center" w:tblpY="161"/>
        <w:tblW w:w="991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4523"/>
        <w:gridCol w:w="2835"/>
        <w:gridCol w:w="196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 п/п</w:t>
            </w:r>
          </w:p>
          <w:p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реализации мероприятия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Ответственное должностное лицо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3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ind w:right="131"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Информирование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 w:hanging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7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ind w:right="131"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правоприменительной практики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lang w:eastAsia="en-US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32"/>
              <w:jc w:val="center"/>
              <w:rPr>
                <w:lang w:eastAsia="zh-CN"/>
              </w:rPr>
            </w:pPr>
            <w:r>
              <w:rPr>
                <w:lang w:val="zh-CN" w:eastAsia="zh-CN"/>
              </w:rPr>
              <w:t>ежегодно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132"/>
              <w:jc w:val="center"/>
              <w:rPr>
                <w:lang w:val="zh-CN" w:eastAsia="zh-CN"/>
              </w:rPr>
            </w:pPr>
            <w:r>
              <w:rPr>
                <w:lang w:val="zh-CN" w:eastAsia="zh-CN"/>
              </w:rPr>
              <w:t>не позднее 30 января года, следующего за годом обобщения правоприменительной практики.</w:t>
            </w:r>
          </w:p>
          <w:p>
            <w:pPr>
              <w:spacing w:line="276" w:lineRule="auto"/>
              <w:jc w:val="both"/>
              <w:rPr>
                <w:lang w:val="zh-CN" w:eastAsia="en-US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7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/>
              </w:rPr>
            </w:pPr>
            <w:r>
              <w:rPr>
                <w:rFonts w:eastAsia="Courier New"/>
                <w:color w:val="000000"/>
                <w:lang w:eastAsia="en-US"/>
              </w:rPr>
              <w:t>3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ind w:right="131"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Объявление предостережения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/>
              <w:jc w:val="center"/>
              <w:rPr>
                <w:lang w:eastAsia="en-US"/>
              </w:rPr>
            </w:pPr>
          </w:p>
          <w:p>
            <w:pPr>
              <w:widowControl w:val="0"/>
              <w:ind w:right="131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jc w:val="center"/>
              <w:rPr>
                <w:rFonts w:eastAsia="Courier New"/>
                <w:color w:val="00000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jc w:val="center"/>
              <w:rPr>
                <w:rFonts w:eastAsia="Courier New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1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3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ind w:right="131"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Консультирование.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 онтрольного (надзорного) мероприятия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 w:firstLine="119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(в редакции постановления от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 xml:space="preserve">.06.2025 №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>-п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3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 </w:t>
            </w:r>
          </w:p>
          <w:p>
            <w:pPr>
              <w:widowControl w:val="0"/>
              <w:spacing w:line="230" w:lineRule="exact"/>
              <w:jc w:val="both"/>
              <w:rPr>
                <w:lang w:eastAsia="en-US"/>
              </w:rPr>
            </w:pP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lang w:eastAsia="en-US"/>
              </w:rPr>
            </w:pPr>
            <w:r>
              <w:rPr>
                <w:lang w:eastAsia="en-US"/>
              </w:rPr>
              <w:t>Профилактический визит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раз в год</w:t>
            </w:r>
          </w:p>
          <w:p>
            <w:pPr>
              <w:shd w:val="clear" w:color="auto" w:fill="FFFFFF"/>
              <w:jc w:val="center"/>
              <w:rPr>
                <w:lang w:eastAsia="en-US"/>
              </w:rPr>
            </w:pPr>
          </w:p>
          <w:p>
            <w:pPr>
              <w:shd w:val="clear" w:color="auto" w:fill="FFFFFF"/>
              <w:jc w:val="center"/>
              <w:rPr>
                <w:lang w:eastAsia="en-US"/>
              </w:rPr>
            </w:pPr>
          </w:p>
          <w:p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4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3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lang w:eastAsia="en-US"/>
              </w:rPr>
            </w:pPr>
            <w:r>
              <w:rPr>
                <w:lang w:eastAsia="en-US"/>
              </w:rPr>
              <w:t>Обязательный профилактический визит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lang w:eastAsia="en-US"/>
              </w:rPr>
            </w:pPr>
            <w:r>
              <w:rPr>
                <w:lang w:eastAsia="en-US"/>
              </w:rPr>
              <w:t xml:space="preserve">(в редакции постановления от 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 xml:space="preserve">.06.2025 №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>-п</w:t>
            </w:r>
            <w:r>
              <w:rPr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учетом периодичности проведения обязательных профилактических мероприятий, установленной частью 2 статьи 25 Закона № 248-ФЗ «О государственном контроле (надзоре) муниципальном контроле в Российской Федерации закона</w:t>
            </w:r>
          </w:p>
        </w:tc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8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30" w:lineRule="exact"/>
              <w:jc w:val="both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lang w:eastAsia="en-US"/>
              </w:rPr>
            </w:pPr>
            <w:r>
              <w:rPr>
                <w:lang w:eastAsia="en-US"/>
              </w:rPr>
              <w:t>Профилактический визит по инициативе контролируемого лица</w:t>
            </w:r>
          </w:p>
          <w:p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lang w:eastAsia="en-US"/>
              </w:rPr>
            </w:pPr>
            <w:r>
              <w:rPr>
                <w:lang w:eastAsia="en-US"/>
              </w:rPr>
              <w:t xml:space="preserve">(в редакции постановления от 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 xml:space="preserve">.06.2025 №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>-п</w:t>
            </w:r>
            <w:r>
              <w:rPr>
                <w:lang w:eastAsia="en-US"/>
              </w:rPr>
              <w:t xml:space="preserve">)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заявлению контролируемого лица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1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>
      <w:pPr>
        <w:ind w:firstLine="567"/>
        <w:jc w:val="center"/>
        <w:rPr>
          <w:sz w:val="24"/>
          <w:szCs w:val="24"/>
        </w:rPr>
      </w:pPr>
    </w:p>
    <w:tbl>
      <w:tblPr>
        <w:tblStyle w:val="3"/>
        <w:tblW w:w="10347" w:type="dxa"/>
        <w:tblInd w:w="-6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5505"/>
        <w:gridCol w:w="42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Величина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5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9"/>
              <w:jc w:val="center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7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276" w:lineRule="auto"/>
              <w:ind w:firstLine="11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опубликование, а также подготовка предложений по результатам обобщения правоприменительной практики</w:t>
            </w:r>
          </w:p>
          <w:p>
            <w:pPr>
              <w:spacing w:line="276" w:lineRule="auto"/>
              <w:ind w:firstLine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(в редакции постановления от 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ru-RU"/>
              </w:rPr>
              <w:t>6</w:t>
            </w:r>
            <w:r>
              <w:rPr>
                <w:sz w:val="20"/>
                <w:szCs w:val="20"/>
              </w:rPr>
              <w:t xml:space="preserve">.06.2025 №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>-п</w:t>
            </w:r>
            <w:bookmarkStart w:id="0" w:name="_GoBack"/>
            <w:bookmarkEnd w:id="0"/>
            <w:r>
              <w:rPr>
                <w:lang w:eastAsia="en-US"/>
              </w:rPr>
              <w:t>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 / Не исполнено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5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76" w:lineRule="auto"/>
              <w:jc w:val="center"/>
              <w:rPr>
                <w:rFonts w:ascii="Courier New" w:hAnsi="Courier New" w:eastAsia="Courier New" w:cs="Courier New"/>
                <w:color w:val="00000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9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/>
                <w:lang w:eastAsia="en-US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20% и более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6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30" w:lineRule="exact"/>
              <w:ind w:left="220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widowControl w:val="0"/>
              <w:spacing w:line="274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>
            <w:pPr>
              <w:widowControl w:val="0"/>
              <w:spacing w:line="274" w:lineRule="exact"/>
              <w:ind w:firstLine="440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 w:val="0"/>
              <w:spacing w:line="277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>
      <w:pPr>
        <w:jc w:val="center"/>
        <w:rPr>
          <w:b/>
          <w:sz w:val="24"/>
          <w:szCs w:val="24"/>
          <w:lang w:eastAsia="en-US"/>
        </w:rPr>
      </w:pP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95D38"/>
    <w:multiLevelType w:val="multilevel"/>
    <w:tmpl w:val="1C895D38"/>
    <w:lvl w:ilvl="0" w:tentative="0">
      <w:start w:val="2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14D9D"/>
    <w:multiLevelType w:val="multilevel"/>
    <w:tmpl w:val="2D414D9D"/>
    <w:lvl w:ilvl="0" w:tentative="0">
      <w:start w:val="1"/>
      <w:numFmt w:val="decimal"/>
      <w:lvlText w:val="%1)"/>
      <w:lvlJc w:val="left"/>
      <w:pPr>
        <w:ind w:left="927" w:hanging="360"/>
      </w:pPr>
      <w:rPr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89"/>
    <w:rsid w:val="00006179"/>
    <w:rsid w:val="000305B0"/>
    <w:rsid w:val="00046517"/>
    <w:rsid w:val="00063159"/>
    <w:rsid w:val="000B1549"/>
    <w:rsid w:val="000B5D0C"/>
    <w:rsid w:val="00121F46"/>
    <w:rsid w:val="001232EA"/>
    <w:rsid w:val="00141C9A"/>
    <w:rsid w:val="00155FCA"/>
    <w:rsid w:val="00187020"/>
    <w:rsid w:val="001A6FD0"/>
    <w:rsid w:val="001B0DF5"/>
    <w:rsid w:val="001B14DE"/>
    <w:rsid w:val="001C0AA7"/>
    <w:rsid w:val="001D3683"/>
    <w:rsid w:val="0020388C"/>
    <w:rsid w:val="002208DB"/>
    <w:rsid w:val="00236B35"/>
    <w:rsid w:val="00274C1E"/>
    <w:rsid w:val="002848AD"/>
    <w:rsid w:val="00327D8A"/>
    <w:rsid w:val="00333772"/>
    <w:rsid w:val="00361623"/>
    <w:rsid w:val="0037608C"/>
    <w:rsid w:val="003E6444"/>
    <w:rsid w:val="004011F3"/>
    <w:rsid w:val="00426201"/>
    <w:rsid w:val="00440A87"/>
    <w:rsid w:val="00446B01"/>
    <w:rsid w:val="00455D84"/>
    <w:rsid w:val="00475A8D"/>
    <w:rsid w:val="004C4DAF"/>
    <w:rsid w:val="004C7F77"/>
    <w:rsid w:val="004D7FE7"/>
    <w:rsid w:val="00525D79"/>
    <w:rsid w:val="00546DEE"/>
    <w:rsid w:val="00553C95"/>
    <w:rsid w:val="00560A47"/>
    <w:rsid w:val="005A34A4"/>
    <w:rsid w:val="005A473F"/>
    <w:rsid w:val="005B2589"/>
    <w:rsid w:val="00606D77"/>
    <w:rsid w:val="00620AAF"/>
    <w:rsid w:val="00626BB2"/>
    <w:rsid w:val="0062700D"/>
    <w:rsid w:val="00631AC4"/>
    <w:rsid w:val="00651038"/>
    <w:rsid w:val="0067258A"/>
    <w:rsid w:val="006828B2"/>
    <w:rsid w:val="00684DC8"/>
    <w:rsid w:val="006A2410"/>
    <w:rsid w:val="006A2BE4"/>
    <w:rsid w:val="006D4FAC"/>
    <w:rsid w:val="006E5457"/>
    <w:rsid w:val="007139F4"/>
    <w:rsid w:val="0074662D"/>
    <w:rsid w:val="00767A07"/>
    <w:rsid w:val="00796A9A"/>
    <w:rsid w:val="00797617"/>
    <w:rsid w:val="007A683F"/>
    <w:rsid w:val="007B1082"/>
    <w:rsid w:val="00805FD1"/>
    <w:rsid w:val="00820237"/>
    <w:rsid w:val="008553A0"/>
    <w:rsid w:val="00856A92"/>
    <w:rsid w:val="008815F7"/>
    <w:rsid w:val="0089132F"/>
    <w:rsid w:val="00894CF0"/>
    <w:rsid w:val="008B330A"/>
    <w:rsid w:val="008E1C45"/>
    <w:rsid w:val="008F62EB"/>
    <w:rsid w:val="009B36C0"/>
    <w:rsid w:val="009E55B1"/>
    <w:rsid w:val="009F1A23"/>
    <w:rsid w:val="00A33D18"/>
    <w:rsid w:val="00A4266E"/>
    <w:rsid w:val="00A72F5D"/>
    <w:rsid w:val="00A8002D"/>
    <w:rsid w:val="00AA2788"/>
    <w:rsid w:val="00AB16E9"/>
    <w:rsid w:val="00AB371D"/>
    <w:rsid w:val="00AD4523"/>
    <w:rsid w:val="00B10E92"/>
    <w:rsid w:val="00B3680C"/>
    <w:rsid w:val="00B41D2E"/>
    <w:rsid w:val="00C60284"/>
    <w:rsid w:val="00C91143"/>
    <w:rsid w:val="00C979F5"/>
    <w:rsid w:val="00CB34FB"/>
    <w:rsid w:val="00CC5767"/>
    <w:rsid w:val="00CC7F5C"/>
    <w:rsid w:val="00CE3E3F"/>
    <w:rsid w:val="00CF2A9A"/>
    <w:rsid w:val="00D00BEE"/>
    <w:rsid w:val="00D16736"/>
    <w:rsid w:val="00D22A36"/>
    <w:rsid w:val="00D2744A"/>
    <w:rsid w:val="00D70828"/>
    <w:rsid w:val="00D74EC0"/>
    <w:rsid w:val="00D90AEF"/>
    <w:rsid w:val="00DB43BE"/>
    <w:rsid w:val="00E207C9"/>
    <w:rsid w:val="00E61067"/>
    <w:rsid w:val="00E66381"/>
    <w:rsid w:val="00E7464D"/>
    <w:rsid w:val="00E75547"/>
    <w:rsid w:val="00E94B1D"/>
    <w:rsid w:val="00ED0097"/>
    <w:rsid w:val="00EF5FED"/>
    <w:rsid w:val="00F54B45"/>
    <w:rsid w:val="00F90E1A"/>
    <w:rsid w:val="00FC0973"/>
    <w:rsid w:val="00FD7CB7"/>
    <w:rsid w:val="00FF2245"/>
    <w:rsid w:val="00FF7D07"/>
    <w:rsid w:val="265827F1"/>
    <w:rsid w:val="26F126B3"/>
    <w:rsid w:val="64E8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iPriority w:val="0"/>
    <w:rPr>
      <w:rFonts w:ascii="Tahoma" w:hAnsi="Tahoma" w:cs="Tahoma"/>
      <w:sz w:val="16"/>
      <w:szCs w:val="16"/>
    </w:rPr>
  </w:style>
  <w:style w:type="paragraph" w:styleId="5">
    <w:name w:val="Body Text Indent 3"/>
    <w:basedOn w:val="1"/>
    <w:uiPriority w:val="0"/>
    <w:pPr>
      <w:ind w:firstLine="720"/>
      <w:jc w:val="both"/>
    </w:pPr>
    <w:rPr>
      <w:sz w:val="24"/>
    </w:rPr>
  </w:style>
  <w:style w:type="paragraph" w:styleId="6">
    <w:name w:val="No Spacing"/>
    <w:link w:val="7"/>
    <w:qFormat/>
    <w:uiPriority w:val="1"/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7">
    <w:name w:val="Без интервала Знак"/>
    <w:basedOn w:val="2"/>
    <w:link w:val="6"/>
    <w:locked/>
    <w:uiPriority w:val="1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2"/>
    <w:link w:val="4"/>
    <w:qFormat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2336-F5ED-4010-817F-E5036508D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Организация</Company>
  <Pages>5</Pages>
  <Words>1672</Words>
  <Characters>9535</Characters>
  <Lines>79</Lines>
  <Paragraphs>22</Paragraphs>
  <TotalTime>1</TotalTime>
  <ScaleCrop>false</ScaleCrop>
  <LinksUpToDate>false</LinksUpToDate>
  <CharactersWithSpaces>11185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2012-01-10T04:24:00Z</dcterms:created>
  <dc:creator>Customer</dc:creator>
  <cp:lastModifiedBy>Клиент</cp:lastModifiedBy>
  <cp:lastPrinted>2024-12-04T11:18:00Z</cp:lastPrinted>
  <dcterms:modified xsi:type="dcterms:W3CDTF">2025-07-10T05:57:52Z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E701579B0FA449D1B9C9B66A3EE2DBD9_13</vt:lpwstr>
  </property>
</Properties>
</file>