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31" w:rsidRPr="00E25B61" w:rsidRDefault="001A5B31" w:rsidP="00327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D293CB" wp14:editId="567C84A6">
            <wp:extent cx="505460" cy="630555"/>
            <wp:effectExtent l="0" t="0" r="889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31" w:rsidRPr="00E25B61" w:rsidRDefault="001A5B31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1A5B31" w:rsidRPr="00E25B61" w:rsidRDefault="001A5B31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A5B31" w:rsidRPr="00E25B61" w:rsidRDefault="001A5B31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ВОЗДВИЖЕНСКИЙ СЕЛЬСОВЕТ</w:t>
      </w:r>
    </w:p>
    <w:p w:rsidR="001A5B31" w:rsidRPr="00E25B61" w:rsidRDefault="001A5B31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АСЕКЕЕВСКОГО  РАЙОНА  ОРЕНБУРГСКОЙ  ОБЛАСТИ</w:t>
      </w:r>
    </w:p>
    <w:p w:rsidR="001A5B31" w:rsidRPr="00E25B61" w:rsidRDefault="001A5B31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5B31" w:rsidRPr="00E25B61" w:rsidRDefault="001A5B31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A5B31" w:rsidRPr="00E25B61" w:rsidTr="001A5B31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A5B31" w:rsidRPr="00E25B61" w:rsidRDefault="001A5B31" w:rsidP="001A5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A5B31" w:rsidRPr="00E25B61" w:rsidRDefault="00327DC9" w:rsidP="001A5B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21.03</w:t>
      </w:r>
      <w:r w:rsidR="001A5B31" w:rsidRPr="00E25B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                             с. Воздвиженка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19-п</w:t>
      </w:r>
    </w:p>
    <w:p w:rsidR="001A5B31" w:rsidRPr="00E25B61" w:rsidRDefault="001A5B31" w:rsidP="001A5B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6BE1" w:rsidRDefault="00956BE1" w:rsidP="00956B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A80628" w:rsidRDefault="00956BE1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A8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00788" w:rsidRPr="00A8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дминистративный регламент</w:t>
      </w:r>
    </w:p>
    <w:p w:rsidR="00E00788" w:rsidRPr="00A80628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6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E00788" w:rsidRPr="00A80628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0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«Присвоение, изменение и аннулирование адресов объектов адресации»</w:t>
      </w:r>
    </w:p>
    <w:bookmarkEnd w:id="0"/>
    <w:p w:rsidR="00E00788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327DC9" w:rsidRDefault="00327DC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7DC9" w:rsidRPr="003B65F3" w:rsidRDefault="00327DC9" w:rsidP="0032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</w:t>
      </w:r>
      <w:r w:rsidRPr="003B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27.07.2010 № 210-ФЗ «Об организации предоставления государственных и муниципальных услуг», </w:t>
      </w:r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Воздвиженский сельсовет, администрация муниципального образования Воздвиженский сельсовет </w:t>
      </w:r>
      <w:r w:rsidRPr="003B65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E13E5" w:rsidRPr="000E13E5" w:rsidRDefault="00327DC9" w:rsidP="000E1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3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Утвердить </w:t>
      </w:r>
      <w:r w:rsidR="000E13E5" w:rsidRPr="000E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  <w:r w:rsidR="000E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3E5" w:rsidRPr="000E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</w:t>
      </w:r>
      <w:r w:rsidR="000E13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3E5" w:rsidRPr="000E13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«Присвоение, изменение и аннулирование адресов объектов адресации»</w:t>
      </w:r>
    </w:p>
    <w:p w:rsidR="00327DC9" w:rsidRPr="000E13E5" w:rsidRDefault="00327DC9" w:rsidP="000E13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3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согласно приложению.</w:t>
      </w:r>
    </w:p>
    <w:p w:rsidR="00327DC9" w:rsidRPr="003B65F3" w:rsidRDefault="00327DC9" w:rsidP="0032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Постановление вступает в силу после обнародования и подлежит размещению на официальном сайте в сети Интернет.</w:t>
      </w:r>
    </w:p>
    <w:p w:rsidR="00327DC9" w:rsidRPr="003B65F3" w:rsidRDefault="00327DC9" w:rsidP="0032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</w:t>
      </w:r>
      <w:proofErr w:type="gramStart"/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327DC9" w:rsidRPr="003B65F3" w:rsidRDefault="00327DC9" w:rsidP="0032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C9" w:rsidRPr="003B65F3" w:rsidRDefault="00327DC9" w:rsidP="0032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7DC9" w:rsidRPr="003B65F3" w:rsidRDefault="00327DC9" w:rsidP="00327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муниципального образования</w:t>
      </w:r>
    </w:p>
    <w:p w:rsidR="00327DC9" w:rsidRPr="003B65F3" w:rsidRDefault="00327DC9" w:rsidP="00327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Воздвиженский</w:t>
      </w:r>
      <w:r w:rsidRPr="003B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                                                           И.А. Фёдоров</w:t>
      </w:r>
    </w:p>
    <w:p w:rsidR="00327DC9" w:rsidRPr="003B65F3" w:rsidRDefault="00327DC9" w:rsidP="0032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DC9" w:rsidRPr="003B65F3" w:rsidRDefault="00327DC9" w:rsidP="0032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DC9" w:rsidRPr="003B65F3" w:rsidRDefault="00327DC9" w:rsidP="00327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Разослано: в дело, в прокуратуру района</w:t>
      </w: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7DC9" w:rsidRDefault="00327DC9" w:rsidP="00327D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327DC9" w:rsidRPr="003B65F3" w:rsidRDefault="00327DC9" w:rsidP="00327D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Приложение</w:t>
      </w:r>
    </w:p>
    <w:p w:rsidR="00327DC9" w:rsidRPr="003B65F3" w:rsidRDefault="00327DC9" w:rsidP="00327D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3B65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к постановлению администрации сельсовета </w:t>
      </w:r>
    </w:p>
    <w:p w:rsidR="00327DC9" w:rsidRPr="003B65F3" w:rsidRDefault="00327DC9" w:rsidP="00327D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от  21.03.2022  № 19</w:t>
      </w:r>
      <w:r w:rsidRPr="003B65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– </w:t>
      </w:r>
      <w:proofErr w:type="gramStart"/>
      <w:r w:rsidRPr="003B65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</w:t>
      </w:r>
      <w:proofErr w:type="gramEnd"/>
    </w:p>
    <w:p w:rsidR="00327DC9" w:rsidRDefault="00327DC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27DC9" w:rsidRPr="00956BE1" w:rsidRDefault="00327DC9" w:rsidP="00327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P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ДМИНИСТРАТИВНЫЙ РЕГЛАМЕНТ</w:t>
      </w:r>
    </w:p>
    <w:p w:rsidR="00327DC9" w:rsidRPr="00956BE1" w:rsidRDefault="00327DC9" w:rsidP="00327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</w:t>
      </w:r>
    </w:p>
    <w:p w:rsidR="00327DC9" w:rsidRPr="00327DC9" w:rsidRDefault="00327DC9" w:rsidP="00327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«ПРИСВОЕНИЕ, ИЗМЕНЕНИЕ И АННУЛИРОВАНИЕ АДРЕСОВ ОБЪЕКТОВ АДРЕСАЦИИ»</w:t>
      </w:r>
    </w:p>
    <w:p w:rsidR="00327DC9" w:rsidRPr="00956BE1" w:rsidRDefault="00327DC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Административный  регламент  предоставления 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 – Административный регламент) «</w:t>
      </w:r>
      <w:r w:rsidR="00956BE1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Присвоение, изменение и аннулирование адресов объектов адресации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   -   муниципальная   услуга)  устанавливает  порядок  и  стандарт предоставления  муниципальной  услуги,  в  том  числе  определяет сроки и последовательность административных процедур (действий) органа местного самоуправления</w:t>
      </w:r>
      <w:r w:rsid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муниципального образования </w:t>
      </w:r>
      <w:r w:rsidR="001A5B31" w:rsidRPr="001A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Воздвиженский</w:t>
      </w:r>
      <w:r w:rsidR="001A5B3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сельсовет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 w:rsidR="000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самоуправления)</w:t>
      </w:r>
      <w:proofErr w:type="gramStart"/>
      <w:r w:rsidR="000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существляемых  по  запросу  физического  или  юридического  лица  либо  их уполномоченных  представителей  (далее  - заявитель) в преде</w:t>
      </w:r>
      <w:r w:rsidR="000E1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лах полномочий, установленных  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нормативными   правовыми  актами  Российской  Федерации,  в соответствии  с  требованиями  Федерального  </w:t>
      </w:r>
      <w:hyperlink r:id="rId6" w:history="1">
        <w:r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закона</w:t>
        </w:r>
      </w:hyperlink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от  27  июля 2010 года    №  210-ФЗ  «Об  организации  предоставления государственных и муниципальных услуг» (далее – закон № 210-ФЗ).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Круг заявителей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Заявителями являются физические и (или) юридические лица, обратившиеся в орган местного самоуправления с заявлением о предоставлении муниципальной услуги.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порядку информирования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 w:rsidR="001A5B31" w:rsidRPr="001A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Воздвиженский</w:t>
      </w:r>
      <w:r w:rsidRPr="007647E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сельсовет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Реестре государственных (муниципальных) услуг (функций) Оренбургской области (далее - Реестр), а также в электронной форме через федеральную государственную информационную систему «Единый портал государственных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муниципальных услуг (функций)» (www.gosuslugi.ru) (далее - Портал).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уполномоченного органа местного самоуправления, организаций, участвующих в предоставлении муниципальной услуги, указывается на официальном сайте, информационных стендах в местах, предназначенных для предоставления муниципальной услуги, а также предоставляется в электронной форме через Портал.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Стандарт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Наименование муниципальной услуги: «Присвоение, изменение и аннулирование адресов объектов адресации». 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Муниципальная услуга носит заявительный порядок обращения.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401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Муниципальная услуга</w:t>
      </w:r>
      <w:bookmarkEnd w:id="1"/>
      <w:r w:rsidR="00E00788" w:rsidRPr="00956B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предоставляется органом местного самоуправления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муниципального образования </w:t>
      </w:r>
      <w:r w:rsidR="001A5B31" w:rsidRPr="001A5B3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Воздвиженский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предоставления муниципальный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Результатом предоставления муниципальной услуги является: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решения органа местного самоуправления о присвоении адреса объекту адресации (отказ в присвоении адреса объекту адресации);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решения органа местного самоуправления об изменении адреса</w:t>
      </w:r>
      <w:r w:rsidR="001968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адресации (отказ в изменении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адреса объекту адресации);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решения органа местного самоуправления об аннулировании адреса объекту адресации (отказ в аннулировании адреса объекту адресации).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Заявителю в качестве результата предоставления услуги обеспечивается по его выбору возможность получения: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электронного документа, подписанного уполномоченным должностным лицом с использованием усиленной квалифицированной электронной подписи (далее – ЭП),  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использованием информационно-телекоммуникационных сетей общего пользования, в том числе Портала, портала федеральной информационной адресной системы (далее - портал адресной системы);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истечения срока, установленного пунктом 12 Административного регламента.</w:t>
      </w:r>
      <w:proofErr w:type="gramEnd"/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ЭП,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составляет не более 10 рабочих дней со дня поступления заявления в орган местного самоуправления.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услуги: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документа, - не позднее 1-го рабочего дня со дня истечения срока, установленного  абзацем первым  настоящего пункта Административного регламента;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 - не позднее рабочего дня, следующего за 10-м рабочим днем со дня истечения срока, установленного абзацем первым настоящего пункта Административного регламента, посредством почтового отправления по указанному в заявлении почтовому адресу.</w:t>
      </w:r>
    </w:p>
    <w:p w:rsidR="00E00788" w:rsidRPr="00956BE1" w:rsidRDefault="00956BE1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абзацем первым  настоящего пункта Административного регламента.</w:t>
      </w:r>
      <w:proofErr w:type="gramEnd"/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заявления через МФЦ, срок, указанный в абзаце первом настоящего пункта, исчисляется со дня передачи МФЦ заявления и документов, указанных в пункте 15 Административного регламента (при их наличии), в орган местного самоуправления.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Нормативные правовые акты,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регулирующие предоставление муниципальной услуги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1A5B3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Перечень нормативных правовых актов, регулирующих предоставление муниципальной услуги, (с указанием их реквизитов и источников официального опубликования), размещается на официальном сайте органа местного самоуправления</w:t>
      </w:r>
      <w:r w:rsidR="001A5B31" w:rsidRPr="001A5B31">
        <w:rPr>
          <w:rFonts w:ascii="Times New Roman" w:hAnsi="Times New Roman" w:cs="Times New Roman"/>
          <w:bCs/>
          <w:kern w:val="36"/>
          <w:sz w:val="24"/>
          <w:szCs w:val="24"/>
        </w:rPr>
        <w:t>: http://</w:t>
      </w:r>
      <w:proofErr w:type="spellStart"/>
      <w:r w:rsidR="001A5B31" w:rsidRPr="001A5B31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vozdviz</w:t>
      </w:r>
      <w:proofErr w:type="spellEnd"/>
      <w:r w:rsidR="001A5B31" w:rsidRPr="001A5B31">
        <w:rPr>
          <w:rFonts w:ascii="Times New Roman" w:hAnsi="Times New Roman" w:cs="Times New Roman"/>
          <w:bCs/>
          <w:kern w:val="36"/>
          <w:sz w:val="24"/>
          <w:szCs w:val="24"/>
        </w:rPr>
        <w:t>-</w:t>
      </w:r>
      <w:proofErr w:type="spellStart"/>
      <w:r w:rsidR="001A5B31" w:rsidRPr="001A5B31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selsovet</w:t>
      </w:r>
      <w:proofErr w:type="spellEnd"/>
      <w:r w:rsidR="001A5B31" w:rsidRPr="001A5B31">
        <w:rPr>
          <w:rFonts w:ascii="Times New Roman" w:hAnsi="Times New Roman" w:cs="Times New Roman"/>
          <w:bCs/>
          <w:kern w:val="36"/>
          <w:sz w:val="24"/>
          <w:szCs w:val="24"/>
        </w:rPr>
        <w:t>.</w:t>
      </w:r>
      <w:proofErr w:type="spellStart"/>
      <w:r w:rsidR="001A5B31" w:rsidRPr="001A5B31">
        <w:rPr>
          <w:rFonts w:ascii="Times New Roman" w:hAnsi="Times New Roman" w:cs="Times New Roman"/>
          <w:bCs/>
          <w:kern w:val="36"/>
          <w:sz w:val="24"/>
          <w:szCs w:val="24"/>
          <w:lang w:val="en-US"/>
        </w:rPr>
        <w:t>ru</w:t>
      </w:r>
      <w:proofErr w:type="spellEnd"/>
      <w:r w:rsidR="007647E7" w:rsidRPr="001A5B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Портале.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документов,</w:t>
      </w:r>
      <w:r w:rsid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 и обязательных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</w:t>
      </w:r>
      <w:r w:rsid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нормативными правовыми актами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Для получения муниципальной услуги предоставляются: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 по форме, согласно приложению № 1 к Административному регламенту.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 вправе представить документы следующими способами: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посредством личного обращения;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почтовым отправлением;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через МФЦ;                   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электронном виде через Портал, портал  адресной системы.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подписывается заявителем либо представителем заявителя.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 </w:t>
      </w:r>
      <w:hyperlink r:id="rId7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законодательством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МФЦ, либо в орган местного самоуправления.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 (постановление Правительства Российской Федерации от 19.11.2014 № 1221 «Об утверждении Правил присвоения, изменения и аннулирования адресов» (далее – правила № 1221).</w:t>
      </w:r>
      <w:proofErr w:type="gramEnd"/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E00788" w:rsidRPr="00956BE1" w:rsidRDefault="007647E7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157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0F076C" w:rsidRPr="001A5B31" w:rsidRDefault="00E00788" w:rsidP="001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документов,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соответствии с нормативными правовыми актами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 (организаций), участвующих в предоставлении муниципальной услуги: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правоудостоверяющие</w:t>
      </w:r>
      <w:proofErr w:type="spellEnd"/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на объект (объекты) адресации;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E00788" w:rsidRPr="00E24499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 </w:t>
      </w:r>
      <w:hyperlink r:id="rId8" w:history="1">
        <w:r w:rsidR="00E00788" w:rsidRPr="00E2449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правилах</w:t>
        </w:r>
      </w:hyperlink>
      <w:r w:rsidR="00E00788" w:rsidRPr="00E24499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1221).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Если документы, указанные в пункте 15 Административного регламента, не предоставлены заявителем самостоятельно, они (сведения, содержащиеся в них)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Правоустанавливающие (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документы на объект адресации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Неполучение или несвоевременное получение документов, указанных в пункте 15 Административного регламента, не может являться основанием для отказа в присвоении, изменении и аннулировании адресов объектам адресации.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Запрещается требовать от заявителя:</w:t>
      </w:r>
    </w:p>
    <w:p w:rsidR="00E00788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00788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муниципальные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указанных в </w:t>
      </w:r>
      <w:hyperlink r:id="rId9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части 6 статьи 7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№ 210-ФЗ;</w:t>
      </w:r>
      <w:proofErr w:type="gramEnd"/>
    </w:p>
    <w:p w:rsidR="00E00788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 </w:t>
      </w:r>
      <w:hyperlink r:id="rId10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пунктом 4 части 1 статьи 7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закона № 210-ФЗ.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отказа в приеме документов,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226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0F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 Основаниями для отказа в приеме документов, необходимых для предоставления муниципальной услуги, являются: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оформление заявления не по форме, установленной в приложении № 1 к Административному регламенту»;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представлен неполный перечень документов, указанных в пункте 14 Административного регламента;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текст заявления и представленных документов не поддается прочтению, в том числе при представлении документов в электронном виде: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 документы представлены в форматах, не предусмотренных Административным регламентом;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нарушены требования к сканированию представляемых документов, предусмотренные Административным регламентом;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не указаны фамилия, имя, отчество, адрес заявителя (его представителя) либо наименование, ИНН юридического лица, почтовый адрес, по которому должен быть направлен ответ заявителю;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заявлении содержатся нецензурные либо оскорбительные выражения, угрозы жизни, здоровью, имуществу должностного лица, а также членов его семьи, при этом заявителю сообщается о недопустимости злоупотребления правом;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вопрос, указанный в заявлении, не относится к порядку предоставления муниципальной услуги.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приеме документов подписывается уполномоченным должностным лицом и выдается заявителю с указанием причин отказа.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об отказе в приеме документов по запросу, поданному в электронной форме через Портал,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принятия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решения об отказе в приеме документов.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отказ в приеме заявления о предоставлении муниципальной услуги и документов, необходимых для предоставления муниципальной услуги, в случае, если такое заявление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отказа в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Основания для приостановления предоставления муниципальной услуги отсутствуют.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Основания для отказа в предоставлении муниципальной услуги: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присвоении объекту адресации адреса обратилось лицо, не указанное в пунктах 27 и 29 Правил №1221;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 на межведомственный запрос свидетельствует об отсутствии документа и (или) информации,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 № 1221.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отказ в предоставлении муниципальной услуги в случае, если  заявление о предоставлении муниципальной услуги и документы поданы в соответствии с информацией о сроках и порядке предоставления  муниципальной услуги, опубликованной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Перечень услуг, которые являются необходимыми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обязательными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для предоставления муниципальной услуги,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сведения о документе (документах),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выдаваемом (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выдаваемых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 организациями, участвующими в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униципальные услуги, которые являются необходимыми и обязательными для предоставления муниципальной услуги, не предусмотрены</w:t>
      </w:r>
      <w:r w:rsidR="00E00788"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размер и основания взимания государственной пошлины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иной платы, взимаемой за предоставление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 Муниципальная услуга предоставляется без взимания платы.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12906" w:rsidRDefault="00E00788" w:rsidP="000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 Услуги, которые являются необходимыми и обязательными для предоставления муниципальной услуги и за предоставление которых взимается плата, не предусмотрены.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 Предварительная запись на прием в МФЦ для подачи запроса заявителя может осуществляться с использованием центра телефонного обслуживания, через официальный сайт МФЦ и Портал (при наличии технической возможности), при этом заявителю обеспечивается возможность: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а) ознакомления с режимом работы МФЦ, а также с доступными для записи на прием датами и интервалами времени приема;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б) записи в любые свободные для приема дату и время в пределах установленного в МФЦ графика приема заявителей.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 При осуществлении записи на прием с использованием Портала МФЦ не вправе требовать от заявителя совершения иных действий, кроме прохождения идентификац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ау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Запись на прием может осуществляться посредством информационной системы МФЦ, которая обеспечивает возможность интеграции с Порталом.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 и порядок регистрации запроса заявителя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предоставлении муниципальной услуги и услуги,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предоставляемой организацией, 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участвующей в предоставлении муниципальной услуги,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том числе в электронной форме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 Регистрация заявления о предоставлении муниципальной услуги осуществляется в течение 1-ого рабочего дня со дня поступления в орган местного самоуправления в порядке, определенном инструкцией по делопроизводству.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 местного самоуправления обеспечивает прием документов, необходимых для предоставления муниципальной услуги, поданных с использованием Портала, портала адресной системы и их регистрацию без необходимости повторного представления заявителями таких документов на бумажном носителе, если иное не установлено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помещениям,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которых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предоставляется государственная услуга,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залу ожидания, местам для заполнения запросов о предоставлении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муниципальной услуги, информационным стендам, необходимым</w:t>
      </w:r>
      <w:r w:rsid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proofErr w:type="gramEnd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услуги, в том числе к обеспечению 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доступности для инвалидов указанных объектов</w:t>
      </w:r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27. Прием заявителей должен осуществляться в специально выделенном для этих целей помещении.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 Помещения для приема заявителей должны быть оборудованы табличками с 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 Для ожидания заявителями приема, заполнения необходимых для получения муниципальной услуги документов должны иметься места, оборудованные стульями, столами (стойками).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заполнения документов оборудуются стульями, столами (стойками) и обеспечиваются образцами заполнения документов, бланками документов и канцелярскими принадлежностями (писчая бумага, ручка).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передвижения (кресел-колясок), оборудуются места общественного пользования), средствами связи и информации;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  <w:proofErr w:type="gramEnd"/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Показатели доступности и качества муниципальной услуги </w:t>
      </w:r>
    </w:p>
    <w:p w:rsid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том числе количество взаимодействий заявителя </w:t>
      </w:r>
      <w:proofErr w:type="gramStart"/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</w:p>
    <w:p w:rsidR="00E00788" w:rsidRPr="000F076C" w:rsidRDefault="00E00788" w:rsidP="000F076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07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должностными лицами при предоставлении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15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 </w:t>
      </w:r>
      <w:bookmarkEnd w:id="4"/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236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0F07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</w:t>
      </w:r>
      <w:bookmarkEnd w:id="5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Показателями доступности предоставления муниципальной услуги являются: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соблюдение стандарта предоставления муниципальной услуги;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возможность получения муниципальной услуги в многофункциональном центре предоставления государственных и муниципальных услуг;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Показателями качества предоставления муниципальной услуги являются: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отсутствие очередей при приеме (выдаче) документов;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отсутствие нарушений сроков предоставления муниципальной услуги;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Административным регламентом.</w:t>
      </w:r>
    </w:p>
    <w:p w:rsidR="00E00788" w:rsidRPr="00956BE1" w:rsidRDefault="000F076C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взаимодействий заявителя с уполномоченными должностными лицами органа исполнительной власти при предоставлении муниципальной услуги - 2, их общая продолжительность - 30 минут: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личном обращении заявителя с заявлением о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личном получении заявителем результата предоставления муниципальной услуги.</w:t>
      </w:r>
    </w:p>
    <w:p w:rsidR="005C582E" w:rsidRPr="001A5B31" w:rsidRDefault="00E00788" w:rsidP="001A5B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Иные требования, в том числе учитывающие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предоставления муниципальной услуги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экстерриториальному принципу и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предоставления муниципальной 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услуги в электронной форме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 Муниципальная услуга не предоставляется по экстерриториальному принципу, подача заявления производится в орган местного самоуправления или многофункциональный центр по месту нахождения объекта адресаци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(пункт 31 Правил №1221).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предусматривается право заявителя - физического лица использовать простую электронную подпись при обращении в электронной форме за получением такой муниципальной услуги при условии, что при выдаче ключа простой электронной подписи личность физического лица установлена при личном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приеме</w:t>
      </w:r>
      <w:proofErr w:type="gramEnd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без необходимости дополнительной подачи запроса заявителя в какой-либо иной форме, а также прикрепление к заявлениям электронных копий документов: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заявление, направляемое от физического лица, юридического лица либо индивидуального предпринимателя, должно быть заполнено по форме, представленной на Портале.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37.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Форматно-логическая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формировании запроса заявителя в электронной форме заявителю обеспечиваются: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копирования и сохранения документов, необходимых для предоставления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печати на бумажном носителе копии электронной формы запроса;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ранее введенных в электронную форму запроса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запроса;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Портале;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потери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введенной информации;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доступа заявителя на Портале к ранее поданным им запросам в течение не менее одного года, а также частично сформированных запросов - в течение не менее 3-х месяцев;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ЭП в формате открепленной подписи (файл формата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правомочного должностного лица организации, а доверенность, выданная физическим лицом, - квалифицированной ЭП нотариуса.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Подача электронных заявлений через Портал доверенным лицом возможна только от имени физического лица. Подача заявлений от имени юридического лица возможна только под учетной записью руководителя организации, имеющего право подписи.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38. </w:t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Требования к электронным документам, предоставляемым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заявителем для получения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png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случае, когда документ состоит из нескольких файлов или документы имеют открепленные ЭП (файл формата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их необходимо направлять в виде электронного архива формата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непосредственно с оригинала документа в масштабе 1:1 (не допускается сканирование с копий) с разрешением 300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dpi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черно-белом режиме при отсутствии в документе графических изображений;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полной цветопередачи при наличии в документе цветных графических изображений либо цветного текста;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режиме «оттенки серого» при наличии в документе изображений, отличных от цветного изображения;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документы в электронном виде подписываются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квалифицированной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(постановление Правительства Российской Федерации от 19.11.2014 №1221 «Об утверждении Правил присвоения, изменения и аннулированию адресов»).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наименования электронных документов должны соответствовать наименованиям документов на бумажном носителе.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административных процедур (действий), требования к порядку 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выполнения, в том числе особенности выполнения</w:t>
      </w:r>
    </w:p>
    <w:p w:rsidR="00E00788" w:rsidRPr="00956BE1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административных процедур в электронной форме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Исчерпывающий перечень административных процедур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39. Предоставление муниципальной услуги включает в себя выполнение следующих административных процедур: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6" w:name="sub_4401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прием заявления и документов, их регистрация (принятие решения об отказе в приеме документов, необходимых для предоставления муниципальной услуги);</w:t>
      </w:r>
      <w:bookmarkEnd w:id="6"/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7" w:name="sub_4402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направление межведомственного запроса;</w:t>
      </w:r>
      <w:bookmarkEnd w:id="7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8" w:name="sub_4403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рассмотрение документов, представленных заявителем, ответов на межведомственные запросы;</w:t>
      </w:r>
      <w:bookmarkStart w:id="9" w:name="sub_4404"/>
      <w:bookmarkEnd w:id="8"/>
      <w:bookmarkEnd w:id="9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осмотр местонахождения объекта адресации (при наличии необходимости), принятие решения о предоставлении муниципальной услуги (об отказе в предоставлении муниципальной услуги);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0" w:name="sub_4405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выдача заявителю результата предоставления муниципальной услуги.</w:t>
      </w:r>
      <w:bookmarkEnd w:id="10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40. При предоставлении муниципальной услуги в электронной форме осуществляется: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информации о порядке и сроках предоставления муниципальной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на прием в орган местного самоуправления, МФЦ для подачи запроса о предоставлении услуги (далее - запрос);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запроса;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и регистрация органом местного самоуправления запроса и иных документов, необходимых для предоставления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результата предоставления муниципальной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сведений о ходе выполнения запроса;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МФЦ, организаций, осуществляющих функции по предоставлению муниципальных услуг, а также их должностных лиц, муниципальных служащих, работников;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41. Уведомление о завершении действий, предусмотренных настоящим пунктом 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в электронной форме заявителю направляются: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уведомление о записи на прием в МФЦ, содержащее сведения о дате, времени и месте приема;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уведомление о приеме и регистрации документов, необходимых для предоставления муниципальной услуги, содержащее сведения о факте приема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Прием заявления и документов, их регистрация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42. Основанием для начала административной процедуры является поступление к уполномоченному должностному лицу заявления о предоставлении муниципальной услуги с приложением документов, предусмотренных пунктом 15 Административного регламента. При поступлении заявлений в электронном виде с Портала уполномоченное должностное лицо действует в соответствии с требованиями нормативных правовых актов.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и документы, указанные в пункте 15 Административного регламента, представляются заявителем (представителем заявителя) в орган местного самоуправления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органом местного самоуправления таких документов.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заявление и документы, указанные в указанные в пункте 15 Административного регламента, представлены в уполномоченный орган посредством почтового отправления или представлены заявителем (представителем заявителя) лично через МФЦ,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заявления и документов, указанных в пункте 15 Административного регламента, представляемых в форме электронных документов, подтверждается органом местного самоуправления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Сообщение о получении заявления и документов, указанных в пункте 15 Административного регламента, направляется по указанному в заявлении адресу электронной почты или в личный кабинет заявителя (представителя заявителя) в едином портале или в  портале адресной системы в случае представления заявления и документов соответственно через Портал или портал адресной системы.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43. Уполномоченное должностное лицо, ответственное за прием и регистрацию заявления о предоставлении муниципальной услуги и документов, осуществляет проверку на наличие документов, указанных в пункте 14 Административного регламента, полноты и правильности оформления представленных документов в соответствии с требованиями пункта 19 Административного регламента.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45. Результатом выполнения административной процедуры является: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 (далее – журнал регистрации) по форме согласно приложению № 2 к Административному регламенту;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заявителю отказа в приеме заявления по основаниям, указанным в пункте 19 Административного регламента и регистрационная запись о дате и времени направления такого решения   в журнале по форме, согласно приложению № 2 Административного регламента.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Направление межведомственного запроса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46.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пунктом 15 Административного регламента.</w:t>
      </w:r>
    </w:p>
    <w:p w:rsidR="00E00788" w:rsidRPr="00E24499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Уполномоченным должностным лицом направляется в порядке межведомственного информационного взаимодействия запросы в следующие органы (организации):</w:t>
      </w:r>
    </w:p>
    <w:p w:rsid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Управление </w:t>
      </w:r>
      <w:proofErr w:type="spellStart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Росреестра</w:t>
      </w:r>
      <w:proofErr w:type="spellEnd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по Оренбургской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правоустанавливающие и (или) </w:t>
      </w:r>
      <w:proofErr w:type="spellStart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правоудостоверяющие</w:t>
      </w:r>
      <w:proofErr w:type="spellEnd"/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 на объект (объекты) адресации;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отсутствии в Едином государственном реестре недвижимости запрашиваемых сведений по объекту адресации (в случае аннулирования адреса объекта адресации по основаниям, указанным в правилах № 1221).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ab/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Архитектурно-строительный отдел администрации</w:t>
      </w:r>
      <w:r w:rsidR="001A5B3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муниципального образования «Асекеевский район»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E24499" w:rsidRPr="00E24499" w:rsidRDefault="00E24499" w:rsidP="00E244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4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ации).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47. Время выполнения административной процедуры: осуществляется в течение 1-ого рабочего дня со дня получения заявления о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48. Результатом выполнения административной процедуры является получение ответа на запрос в течение не более 5-ти рабочих дней со дня его получения органом, предоставляющим информацию.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Непредставление (несвоевременное представление) органом по межведомственному запросу документов и информации не может являться основанием для отказа в предоставлении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 муниципальной услуги.</w:t>
      </w:r>
    </w:p>
    <w:p w:rsidR="00012906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E00788" w:rsidRPr="00012906" w:rsidRDefault="00E00788" w:rsidP="000129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12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Рассмотрение документов, представленных заявителем, ответов на межведомственные запросы; принятие решения о предоставлении муниципальной услуги (об отказе в предоставлении муниципальной услуги), подготовка ответа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 Основанием для начала административной процедуры является принятие решения уполномоченными должностными лицами об отсутствии оснований для отказа в приеме документов.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50. Уполномоченное должностное лицо осуществляет проверку наличия установленных в пункте 20 Административного регламента оснований для отказа в предоставлении муниципальной услуги, проводит осмотр местонахождения объекта адресации (при необходимости) и принимает решение о предоставлении либо отказе в предоставлении муниципальной услуги.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осмотра местонахождения объекта адресации является подготовленный уполномоченным должностным лицом документ о соответствии (несоответствии) местоположения объекта имеющимся правоустанавливающим документам на объект адресации и схеме расположения объекта адресации на кадастровом плане или кадастровой карте соответствующей территории.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51. Уполномоченное должностное лицо осуществляет подготовку проекта решения о присвоении объекту адресации адреса (об отказе в присвоении) и представляет его уполномоченному должностному лицу органа местного самоуправления для подписания.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52. Результатом выполнения административной процедуры является подписание уполномоченным должностным лицом органа местного самоуправления решения о присвоении или аннулировании адреса объекту адресации, либо решения об отказе в присвоении объекту адресации адреса или аннулировании его адреса.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53. Время выполнения административной процедуры: в течение 5 рабочих дней со дня получения ответов на межведомственные запросы (при наличии) либо 10 рабочих дней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поступления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(при отсутствии необходимости направления межведомственных запросов).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bookmarkStart w:id="11" w:name="sub_4056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 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  <w:bookmarkEnd w:id="11"/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2" w:name="sub_4057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55. Время выполнения административной процедуры 10 дней </w:t>
      </w:r>
      <w:proofErr w:type="gramStart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 даты подписания</w:t>
      </w:r>
      <w:proofErr w:type="gramEnd"/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ответа уполномоченным лицом органа исполнительной власти.</w:t>
      </w:r>
      <w:bookmarkEnd w:id="12"/>
    </w:p>
    <w:p w:rsidR="00E00788" w:rsidRPr="005C582E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3" w:name="sub_4058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="00E00788" w:rsidRPr="005C58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56. Результатом административной процедуры является выдача заявителю результата предоставления муниципальной услуги.</w:t>
      </w:r>
      <w:bookmarkEnd w:id="13"/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органа местного самоуправления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Портала или портала адресной системы не позднее 1-го рабочего дня со дня принятия решения, указанного в пункте 52 Административного регламента.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случае документы готовятся в формате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zip</w:t>
      </w:r>
      <w:proofErr w:type="spell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направляются в личный кабинет заявителя.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принятия решения, указанного в пункте 52 Административного регламента.</w:t>
      </w:r>
    </w:p>
    <w:p w:rsidR="00E00788" w:rsidRPr="00956BE1" w:rsidRDefault="005C582E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57.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дня, следующего за днем принятия решения, указанного в пункте 52 Административного регламента.</w:t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P385"/>
      <w:bookmarkEnd w:id="14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5C582E" w:rsidRDefault="00E00788" w:rsidP="005C58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IV. Формы </w:t>
      </w:r>
      <w:proofErr w:type="gramStart"/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5C5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58. Текущий 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последовательности действий, определенных административными процедурами, и принятием решений осуществляется уполномоченными должностными лицами органа местного самоуправления, ответственными за предоставление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59.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органа местного самоуправления.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и периодичность осуществления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плановых</w:t>
      </w:r>
      <w:proofErr w:type="gramEnd"/>
      <w:r w:rsid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услуги, в том числе порядок и формы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полнотой и качеством ее предоставления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60. Руководитель органа местного самоуправления (должностное лицо, исполняющее его обязанности) организует и осуществляет контроль предоставления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61.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специалистов.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62. 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должностных лиц органа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местного самоуправления за решения и действия (бездействие), принимаемые (осуществляемые) ими в ходе предоставления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63.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предоставлением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объединений и организаций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64. Заявители имеют право осуществлять контроль соблюдения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(по телефону) или письменных, в том числе в электронном виде, ответов на их запросы.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предоставляющего государственную услугу, многофункционального центра, организаций, осуществляющих функции по предоставлению государственных услуг, а также их должностных лиц, государственных служащих, работников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Информация, указанная в данном разделе, подлежит обязательному размещению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заинтересованных лиц об их праве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досудебное (внесудебное) обжалование действий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ходе предоставления муниципальной услуги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65. В случае если заявитель считает, что в ходе предоставления муниципальной услуги решениями и (или) действиями (бездействием) органов, предоставляющих государственные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Органы муниципальной власти, организации и уполномоченные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рассмотрение жалобы лица, которым может быть </w:t>
      </w:r>
      <w:proofErr w:type="gramStart"/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направлена</w:t>
      </w:r>
      <w:proofErr w:type="gramEnd"/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жалоба заявителя в досудебном (внесудебном) порядке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66. Жалоба подается в орган местного самоуправления Оренбургской области, предоставляющий государственную услугу, МФЦ либо в орган, являющийся учредителем МФЦ.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Жалобы на решения и действия (бездействие) руководителя органа местного самоуправления Оренбургской области подаются в Правительство Оренбургской области.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информирования заявителей о порядке подачи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67.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 Оренбургской области, предоставляющих государственные услуги, на Портале.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нормативных правовых актов, регулирующих порядок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(бездействия) органа местного самоуправления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Оренбургской области, а также его должностных лиц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68. Федеральный </w:t>
      </w:r>
      <w:hyperlink r:id="rId11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закон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27 июля 2010 года № 210-ФЗ «Об организации предоставления государственных и муниципальных услуг»;</w:t>
      </w:r>
    </w:p>
    <w:p w:rsidR="00E00788" w:rsidRPr="00956BE1" w:rsidRDefault="000E13E5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anchor="/document/27537955/entry/0" w:history="1">
        <w:proofErr w:type="gramStart"/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постановление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Правительства РФ от 16 августа 2012 № 840 «О порядке подачи и рассмотрения жалоб на решения и действия (бездействие) федеральных органов местного самоуправления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3" w:history="1">
        <w:r w:rsidR="00E00788" w:rsidRPr="00956BE1">
          <w:rPr>
            <w:rFonts w:ascii="Times New Roman" w:eastAsia="Times New Roman" w:hAnsi="Times New Roman" w:cs="Times New Roman"/>
            <w:color w:val="0000AA"/>
            <w:sz w:val="24"/>
            <w:szCs w:val="24"/>
            <w:u w:val="single"/>
            <w:lang w:eastAsia="ru-RU"/>
          </w:rPr>
          <w:t>частью 1.1 статьи 16</w:t>
        </w:r>
      </w:hyperlink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F67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00788" w:rsidRPr="007F67E2" w:rsidRDefault="00E00788" w:rsidP="007F67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69. Административные процедуры (действия), выполняемые МФЦ, описываются в соглашении о взаимодействии между органом местного самоуправления Оренбургской области и МФЦ.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МФЦ следующих административных процедур (действий) (в случае, если государственная услуга предоставляется посредством обращения заявителя в МФЦ):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информирование заявителей о порядке предоставления муниципальной услуги в МФЦ,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в МФЦ осуществляется при личном обращении, посредством сети Интернет, электронной почты или по телефону.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местонахождении, графике работы, контактных телефонах МФЦ, участвующих в предоставлении государственных услуг, указывается на официальном сайте МФЦ, информационных стендах в местах, предназначенных для предоставления государственных услуг.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информации, четкость в изложении информации, полнота информирования;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(его представителя) с комплектом документов, необходимых для получения соответствующей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прием документов: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заявителя, в том числе проверяет основной документ, удостоверяющий личность гражданина Российской Федерации, проверяет полномочия заявителя, в том числе полномочия представителя действовать от его имени, полномочия представителя юридического лица действовать от имени юридического лица;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проверяет наличие всех необходимых документов исходя из соответствующего перечня документов, утвержденных административным регламентом и необходимых для оказания соответствующей услуги;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 случае представления неполного комплекта документов и их несоответствия отказывает в их приеме и указывает на перечень документов, необходимых для предоставления муниципальной услуги, который заявитель должен представить самостоятельно;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проверяет соответствие представленных документов установленным требованиям;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проверяет наличие документа, подтверждающего оплату госпошлины, и других платежных документов;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сличает представленные экземпляры оригиналов документов с их копиями (в том числе нотариально удостоверенными). Если представленные копии документов нотариально не заверены, специалист МФЦ, сличив копии документов с их подлинными экземплярами, заверяет своей подписью с указанием фамилии и инициалов и ставит штамп "копия верна" (если данное административное действие предусмотрено соглашением о взаимодействии);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ж) распечатывает бланк заявления и предлагает заявителю собственноручно заполнить его;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проверяет полноту оформления заявления;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принимает заявление;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и направление МФЦ межведомственного запроса в органы, предоставляющие государственные услуги, в иные органы муниципальной власти, органы местного самоуправления и организации, участвующие в предоставлении государственных услуг.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муниципальные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МФЦ, осуществляющий выдачу документов: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устанавливает личность заявителя;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знакомит с перечнем и содержанием выдаваемых документов;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выдает заявителю результат предоставления муниципальной услуги или письмо с мотивированным отказом в предоставлении муниципальной услуги.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 получением результата муниципальной услуги обращается уполномоченное лицо, не указанное в расписке, специалист МФЦ делает копию документа, подтверждающего его полномочия, и скрепляет ее с распиской;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заявителю;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документов, в том числе своевременно не полученных заявителем, осуществляется в соответствии с условиями соглашений о взаимодействии.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7F67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4499" w:rsidRPr="00956BE1" w:rsidRDefault="00E24499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7F67E2" w:rsidRDefault="002E07E6" w:rsidP="002E07E6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E24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Приложение №1</w:t>
      </w:r>
      <w:r w:rsidR="00E00788"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="007F6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E00788"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 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административному регламенту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E24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ФОРМА</w:t>
      </w: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заявления о присвоении объекту адресации адреса или аннулировании его адреса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902" w:type="dxa"/>
        <w:tblCellSpacing w:w="0" w:type="dxa"/>
        <w:tblInd w:w="-5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5"/>
        <w:gridCol w:w="1930"/>
        <w:gridCol w:w="2007"/>
      </w:tblGrid>
      <w:tr w:rsidR="00E00788" w:rsidRPr="00956BE1" w:rsidTr="007F67E2">
        <w:trPr>
          <w:tblCellSpacing w:w="0" w:type="dxa"/>
        </w:trPr>
        <w:tc>
          <w:tcPr>
            <w:tcW w:w="6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tbl>
      <w:tblPr>
        <w:tblpPr w:leftFromText="180" w:rightFromText="180" w:vertAnchor="text" w:horzAnchor="margin" w:tblpXSpec="center" w:tblpY="165"/>
        <w:tblW w:w="109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8"/>
        <w:gridCol w:w="1070"/>
        <w:gridCol w:w="1900"/>
        <w:gridCol w:w="565"/>
        <w:gridCol w:w="847"/>
        <w:gridCol w:w="1268"/>
        <w:gridCol w:w="1400"/>
        <w:gridCol w:w="701"/>
        <w:gridCol w:w="300"/>
        <w:gridCol w:w="1557"/>
        <w:gridCol w:w="179"/>
        <w:gridCol w:w="295"/>
      </w:tblGrid>
      <w:tr w:rsidR="007F67E2" w:rsidRPr="00956BE1" w:rsidTr="007F67E2">
        <w:trPr>
          <w:tblCellSpacing w:w="0" w:type="dxa"/>
        </w:trPr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sub_1001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</w:t>
            </w:r>
            <w:bookmarkEnd w:id="15"/>
          </w:p>
        </w:tc>
        <w:tc>
          <w:tcPr>
            <w:tcW w:w="3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4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принято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 заявления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прилагаемых документов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_______,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оригиналов _____, копий _____, количество листов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оригиналах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______, копиях _____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должностного лица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6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"___" 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3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sub_1002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3.1</w:t>
            </w:r>
            <w:bookmarkEnd w:id="16"/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70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3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sub_1003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3.2</w:t>
            </w:r>
            <w:bookmarkEnd w:id="17"/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7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1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14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15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0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111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  <w:bookmarkEnd w:id="18"/>
    </w:p>
    <w:tbl>
      <w:tblPr>
        <w:tblpPr w:leftFromText="180" w:rightFromText="180" w:vertAnchor="text" w:horzAnchor="margin" w:tblpXSpec="center" w:tblpY="105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695"/>
        <w:gridCol w:w="2415"/>
      </w:tblGrid>
      <w:tr w:rsidR="007F67E2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34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080"/>
        <w:gridCol w:w="4590"/>
        <w:gridCol w:w="4309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16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17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18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222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  <w:bookmarkEnd w:id="19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845"/>
        <w:gridCol w:w="2265"/>
      </w:tblGrid>
      <w:tr w:rsidR="00E00788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90"/>
        <w:gridCol w:w="975"/>
        <w:gridCol w:w="1860"/>
        <w:gridCol w:w="1845"/>
        <w:gridCol w:w="240"/>
        <w:gridCol w:w="3300"/>
        <w:gridCol w:w="570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19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20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21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22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23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333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*(3) Строка дублируется для каждого разделенного помещения</w:t>
      </w:r>
      <w:bookmarkEnd w:id="20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444"/>
      <w:r w:rsidRPr="00956BE1">
        <w:rPr>
          <w:rFonts w:ascii="Times New Roman" w:eastAsia="Times New Roman" w:hAnsi="Times New Roman" w:cs="Times New Roman"/>
          <w:color w:val="0000AA"/>
          <w:sz w:val="24"/>
          <w:szCs w:val="24"/>
          <w:lang w:eastAsia="ru-RU"/>
        </w:rPr>
        <w:t>*(4) Строка дублируется для каждого объединенного помещения</w:t>
      </w:r>
      <w:bookmarkEnd w:id="21"/>
    </w:p>
    <w:tbl>
      <w:tblPr>
        <w:tblW w:w="10725" w:type="dxa"/>
        <w:tblCellSpacing w:w="0" w:type="dxa"/>
        <w:tblInd w:w="-5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080"/>
        <w:gridCol w:w="4620"/>
        <w:gridCol w:w="4170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9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Изменить адрес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7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hyperlink r:id="rId24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земельного участка</w:t>
            </w:r>
            <w:hyperlink r:id="rId25" w:anchor="sub_111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*(1)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*(1) Строка дублируется для каждого объединенного земельного участка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695"/>
        <w:gridCol w:w="2415"/>
      </w:tblGrid>
      <w:tr w:rsidR="00E00788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080"/>
        <w:gridCol w:w="4590"/>
        <w:gridCol w:w="4110"/>
      </w:tblGrid>
      <w:tr w:rsidR="00E00788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hyperlink r:id="rId26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hyperlink r:id="rId27" w:anchor="sub_222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*(2)</w:t>
              </w:r>
            </w:hyperlink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28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Градостроительным кодексом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*(2) Строка дублируется для каждого перераспределенного земельного участка</w:t>
      </w:r>
    </w:p>
    <w:tbl>
      <w:tblPr>
        <w:tblpPr w:leftFromText="180" w:rightFromText="180" w:vertAnchor="text" w:horzAnchor="margin" w:tblpXSpec="center" w:tblpY="150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5"/>
        <w:gridCol w:w="1845"/>
        <w:gridCol w:w="2265"/>
      </w:tblGrid>
      <w:tr w:rsidR="007F67E2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990"/>
        <w:gridCol w:w="975"/>
        <w:gridCol w:w="1860"/>
        <w:gridCol w:w="1845"/>
        <w:gridCol w:w="240"/>
        <w:gridCol w:w="3300"/>
        <w:gridCol w:w="570"/>
      </w:tblGrid>
      <w:tr w:rsidR="00E00788" w:rsidRPr="00956BE1" w:rsidTr="00E0078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 здании, сооружении путем раздела помещения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hyperlink r:id="rId29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помещения</w:t>
            </w:r>
            <w:hyperlink r:id="rId30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  <w:hyperlink r:id="rId31" w:anchor="sub_333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*(3)</w:t>
              </w:r>
            </w:hyperlink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помещения, раздел которого осуществляется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hyperlink r:id="rId32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объединяемого помещения</w:t>
            </w:r>
            <w:hyperlink r:id="rId33" w:anchor="sub_44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*(4)</w:t>
              </w:r>
            </w:hyperlink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*(3) Строка дублируется для каждого разделенного помещения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*(4) Строка дублируется для каждого объединенного помещения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0"/>
        <w:gridCol w:w="1845"/>
        <w:gridCol w:w="2130"/>
      </w:tblGrid>
      <w:tr w:rsidR="00E00788" w:rsidRPr="00956BE1" w:rsidTr="007F67E2">
        <w:trPr>
          <w:tblCellSpacing w:w="0" w:type="dxa"/>
        </w:trPr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855"/>
        <w:gridCol w:w="4680"/>
        <w:gridCol w:w="4245"/>
      </w:tblGrid>
      <w:tr w:rsidR="00E00788" w:rsidRPr="00956BE1" w:rsidTr="00E00788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sub_1004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3.</w:t>
            </w:r>
            <w:bookmarkEnd w:id="22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Прекращением существования объекта адресации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Отказом в осуществлении кадастрового учета объекта адресации по основаниям, указанным в </w:t>
            </w:r>
            <w:hyperlink r:id="rId34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пунктах 1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35" w:history="1">
              <w:r w:rsidRPr="00956BE1">
                <w:rPr>
                  <w:rFonts w:ascii="Times New Roman" w:eastAsia="Times New Roman" w:hAnsi="Times New Roman" w:cs="Times New Roman"/>
                  <w:color w:val="0000AA"/>
                  <w:sz w:val="24"/>
                  <w:szCs w:val="24"/>
                  <w:u w:val="single"/>
                  <w:lang w:eastAsia="ru-RU"/>
                </w:rPr>
                <w:t>3 части 2 статьи 27</w:t>
              </w:r>
            </w:hyperlink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Федерального закона от 24 июля 2007 года N 221-ФЗ "О государственном кадастре недвижимости" (Собрание законодательства Российской Федерации, 2007, N 31, ст. 4017; 2008, N 30, ст. 3597; 2009, N 52, ст. 6410;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2011, N 1, ст. 47; N 49, ст. 7061; N 50, ст. 7365; 2012, N 31, ст. 4322; 2013, N 30, ст. 4083; официальный интернет-портал правовой информации www.pravo.gov.ru, 23 декабря 2014 г.)</w:t>
            </w:r>
            <w:proofErr w:type="gramEnd"/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E00788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5"/>
        <w:gridCol w:w="2130"/>
        <w:gridCol w:w="2130"/>
      </w:tblGrid>
      <w:tr w:rsidR="00E00788" w:rsidRPr="00956BE1" w:rsidTr="007F67E2">
        <w:trPr>
          <w:tblCellSpacing w:w="0" w:type="dxa"/>
        </w:trPr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728"/>
        <w:gridCol w:w="728"/>
        <w:gridCol w:w="796"/>
        <w:gridCol w:w="705"/>
        <w:gridCol w:w="1048"/>
        <w:gridCol w:w="1666"/>
        <w:gridCol w:w="985"/>
        <w:gridCol w:w="570"/>
        <w:gridCol w:w="2671"/>
      </w:tblGrid>
      <w:tr w:rsidR="00E00788" w:rsidRPr="00956BE1" w:rsidTr="007F67E2">
        <w:trPr>
          <w:tblCellSpacing w:w="0" w:type="dxa"/>
        </w:trPr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sub_1005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4</w:t>
            </w:r>
            <w:bookmarkEnd w:id="23"/>
          </w:p>
        </w:tc>
        <w:tc>
          <w:tcPr>
            <w:tcW w:w="9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лица);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"___"_________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2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6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41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sub_1006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5</w:t>
            </w:r>
            <w:bookmarkEnd w:id="24"/>
          </w:p>
        </w:tc>
        <w:tc>
          <w:tcPr>
            <w:tcW w:w="9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265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sub_1007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6</w:t>
            </w:r>
            <w:bookmarkEnd w:id="25"/>
          </w:p>
        </w:tc>
        <w:tc>
          <w:tcPr>
            <w:tcW w:w="9897" w:type="dxa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9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10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77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69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1983"/>
        <w:gridCol w:w="2554"/>
      </w:tblGrid>
      <w:tr w:rsidR="00E00788" w:rsidRPr="00956BE1" w:rsidTr="007F67E2">
        <w:trPr>
          <w:tblCellSpacing w:w="0" w:type="dxa"/>
        </w:trPr>
        <w:tc>
          <w:tcPr>
            <w:tcW w:w="6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635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852"/>
        <w:gridCol w:w="852"/>
        <w:gridCol w:w="1979"/>
        <w:gridCol w:w="1710"/>
        <w:gridCol w:w="135"/>
        <w:gridCol w:w="420"/>
        <w:gridCol w:w="1274"/>
        <w:gridCol w:w="2560"/>
      </w:tblGrid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sub_1008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7</w:t>
            </w:r>
            <w:bookmarkEnd w:id="26"/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удостоверяющий</w:t>
            </w:r>
          </w:p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"____"_________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60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"____" _________ ______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8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38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9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sub_1009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8</w:t>
            </w:r>
            <w:bookmarkEnd w:id="27"/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в количестве _____ экз., на _____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4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в количестве _____ экз., на _____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2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00788" w:rsidRPr="00956BE1" w:rsidTr="007F67E2">
        <w:trPr>
          <w:tblCellSpacing w:w="0" w:type="dxa"/>
        </w:trPr>
        <w:tc>
          <w:tcPr>
            <w:tcW w:w="8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1106" w:type="dxa"/>
        <w:tblCellSpacing w:w="0" w:type="dxa"/>
        <w:tblInd w:w="-4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4"/>
        <w:gridCol w:w="1770"/>
        <w:gridCol w:w="2522"/>
      </w:tblGrid>
      <w:tr w:rsidR="00E00788" w:rsidRPr="00956BE1" w:rsidTr="007F67E2">
        <w:trPr>
          <w:tblCellSpacing w:w="0" w:type="dxa"/>
        </w:trPr>
        <w:tc>
          <w:tcPr>
            <w:tcW w:w="6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Лист N _________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00788" w:rsidRPr="00956BE1" w:rsidRDefault="00E00788" w:rsidP="00956B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листов ________</w:t>
            </w:r>
          </w:p>
        </w:tc>
      </w:tr>
    </w:tbl>
    <w:tbl>
      <w:tblPr>
        <w:tblpPr w:leftFromText="180" w:rightFromText="180" w:vertAnchor="text" w:horzAnchor="margin" w:tblpXSpec="center" w:tblpY="291"/>
        <w:tblW w:w="106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3075"/>
        <w:gridCol w:w="975"/>
        <w:gridCol w:w="1485"/>
        <w:gridCol w:w="4245"/>
      </w:tblGrid>
      <w:tr w:rsidR="007F67E2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sub_1010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10</w:t>
            </w:r>
            <w:bookmarkEnd w:id="28"/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автоматизированном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муниципальной услуги.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sub_1011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11</w:t>
            </w:r>
            <w:bookmarkEnd w:id="29"/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sub_1012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12</w:t>
            </w:r>
            <w:bookmarkEnd w:id="30"/>
          </w:p>
        </w:tc>
        <w:tc>
          <w:tcPr>
            <w:tcW w:w="55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"_____" __________ ____ </w:t>
            </w:r>
            <w:proofErr w:type="gramStart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7E2" w:rsidRPr="00956BE1" w:rsidTr="007F67E2">
        <w:trPr>
          <w:tblCellSpacing w:w="0" w:type="dxa"/>
        </w:trPr>
        <w:tc>
          <w:tcPr>
            <w:tcW w:w="8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sub_1013"/>
            <w:r w:rsidRPr="00956BE1">
              <w:rPr>
                <w:rFonts w:ascii="Times New Roman" w:eastAsia="Times New Roman" w:hAnsi="Times New Roman" w:cs="Times New Roman"/>
                <w:color w:val="0000AA"/>
                <w:sz w:val="24"/>
                <w:szCs w:val="24"/>
                <w:lang w:eastAsia="ru-RU"/>
              </w:rPr>
              <w:t>13</w:t>
            </w:r>
            <w:bookmarkEnd w:id="31"/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F67E2" w:rsidRPr="00956BE1" w:rsidTr="007F67E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67E2" w:rsidRPr="00956BE1" w:rsidRDefault="007F67E2" w:rsidP="007F67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2" w:name="sub_1111"/>
      <w:r w:rsidRPr="00956BE1">
        <w:rPr>
          <w:rFonts w:ascii="Times New Roman" w:eastAsia="Times New Roman" w:hAnsi="Times New Roman" w:cs="Times New Roman"/>
          <w:bCs/>
          <w:color w:val="0000AA"/>
          <w:sz w:val="24"/>
          <w:szCs w:val="24"/>
          <w:lang w:eastAsia="ru-RU"/>
        </w:rPr>
        <w:t>Примечание</w:t>
      </w:r>
      <w:bookmarkEnd w:id="32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┌───┐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│ V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│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└───┘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строки, не подлежащие заполнению, из формы заявления исключаются.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Готовые документы прошу выдать мне/представителю (при наличии доверенности):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лично, почтовым отправлением по адресу:_____________________________________________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электронной форме (посредством направления в личный кабинет инт</w:t>
      </w:r>
      <w:r w:rsidR="007F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ернет-портала </w:t>
      </w:r>
      <w:hyperlink r:id="rId36" w:history="1">
        <w:r w:rsidR="007F67E2" w:rsidRPr="00E867B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www.gosuslugi.ru</w:t>
        </w:r>
      </w:hyperlink>
      <w:r w:rsidR="007F67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информировать меня о ходе исполнения услуги (получения результата услуги) через единый личный кабинет интернет-портала www.gosuslugi.ru (для заявителей, зарегистрированных в ЕСИА)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произвести регистрацию на интернет-портале www.gosuslugi.ru (в ЕСИА) (только для заявителей - физических лиц, не зарегистрированных в ЕСИА).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регистрации и дальнейшего информирования о ходе исполнения услуги (получения результата услуги) указывается следующая информация: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СНИЛС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proofErr w:type="gramEnd"/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номер мобильного телефона в федеральном формате: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 (если имеется)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гражданство - Российская Федерация/ 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 (наименование иностранного государства)</w:t>
      </w:r>
    </w:p>
    <w:p w:rsidR="00E00788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документ, удостоверяющий личность - паспорт гражданина РФ: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серия, номер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кем 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_________________________________________________________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код подразделения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рождения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рождения - ______________________________________________________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документ, удостоверяющий личность - паспорт гражданина иностранного государства: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окончания срока действия - 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30"/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восстановить доступ на интернет-портале www.gosuslugi.ru (в ЕСИА) (для заявителей, ранее зарегистрированных в ЕСИА).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ДА/НЕТ (</w:t>
      </w:r>
      <w:proofErr w:type="gramStart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нужное</w:t>
      </w:r>
      <w:proofErr w:type="gramEnd"/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подчеркнуть) Прошу подтвердить регистрацию учетной записи на интернет-портале www.gosuslugi.ru (в ЕСИА)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7E2" w:rsidRPr="00956BE1" w:rsidRDefault="007F67E2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7F67E2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E00788" w:rsidRPr="00956BE1" w:rsidRDefault="007F67E2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E00788"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Журнал регистрации заявлений о предоставлении муниципальной услуги</w:t>
      </w: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«Присвоение, изменение и аннулирование адресов объектов адресации»</w:t>
      </w: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0788" w:rsidRPr="00956BE1" w:rsidRDefault="00E00788" w:rsidP="007F67E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 w:horzAnchor="margin" w:tblpXSpec="center" w:tblpY="550"/>
        <w:tblW w:w="116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908"/>
        <w:gridCol w:w="793"/>
        <w:gridCol w:w="1984"/>
        <w:gridCol w:w="993"/>
        <w:gridCol w:w="1559"/>
        <w:gridCol w:w="1559"/>
        <w:gridCol w:w="2268"/>
        <w:gridCol w:w="1295"/>
      </w:tblGrid>
      <w:tr w:rsidR="00861435" w:rsidRPr="007F67E2" w:rsidTr="00861435">
        <w:trPr>
          <w:trHeight w:val="1282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№ </w:t>
            </w:r>
            <w:proofErr w:type="gramStart"/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</w:t>
            </w:r>
            <w:proofErr w:type="gramEnd"/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/п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Номер и дата входящего документа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заявителя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Фамилия </w:t>
            </w: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br/>
              <w:t xml:space="preserve"> и инициалы   должностного лица органа местного самоуправления, уполномоченного на предоставление муниципальной услуги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Наименование объекта адресации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и номер решения уполномоченного органа о присвоении объекту адресации адреса или аннулировании его адреса</w:t>
            </w:r>
          </w:p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Дата получения заявителем решения уполномоченного органа  о присвоении объекту адресации адреса или аннулировании его адреса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Подпись лица (при личном получении), получившего  решение уполномоченного органа  о присвоении объекту адресации адреса или аннулировании его адреса</w:t>
            </w:r>
          </w:p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861435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61435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Примечание</w:t>
            </w:r>
          </w:p>
        </w:tc>
      </w:tr>
      <w:tr w:rsidR="00861435" w:rsidRPr="00956BE1" w:rsidTr="00861435">
        <w:trPr>
          <w:trHeight w:val="283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1435" w:rsidRPr="00956BE1" w:rsidTr="00861435">
        <w:trPr>
          <w:trHeight w:val="283"/>
          <w:tblCellSpacing w:w="0" w:type="dxa"/>
        </w:trPr>
        <w:tc>
          <w:tcPr>
            <w:tcW w:w="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61435" w:rsidRPr="00956BE1" w:rsidRDefault="00861435" w:rsidP="0086143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B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00788" w:rsidRPr="00956BE1" w:rsidRDefault="00E00788" w:rsidP="00956B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56B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F4568" w:rsidRPr="00956BE1" w:rsidRDefault="001F4568" w:rsidP="00956B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568" w:rsidRPr="00956BE1" w:rsidSect="00956BE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51"/>
    <w:rsid w:val="00012906"/>
    <w:rsid w:val="000905B0"/>
    <w:rsid w:val="000E13E5"/>
    <w:rsid w:val="000F076C"/>
    <w:rsid w:val="001968FC"/>
    <w:rsid w:val="001A5B31"/>
    <w:rsid w:val="001F4568"/>
    <w:rsid w:val="002E07E6"/>
    <w:rsid w:val="002F27A5"/>
    <w:rsid w:val="00327DC9"/>
    <w:rsid w:val="003B46C5"/>
    <w:rsid w:val="005C582E"/>
    <w:rsid w:val="007647E7"/>
    <w:rsid w:val="007F67E2"/>
    <w:rsid w:val="00861435"/>
    <w:rsid w:val="00931951"/>
    <w:rsid w:val="00956BE1"/>
    <w:rsid w:val="00A80628"/>
    <w:rsid w:val="00E00788"/>
    <w:rsid w:val="00E2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788"/>
  </w:style>
  <w:style w:type="paragraph" w:customStyle="1" w:styleId="consplustitle">
    <w:name w:val="consplustitle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78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0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6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00788"/>
  </w:style>
  <w:style w:type="paragraph" w:customStyle="1" w:styleId="consplustitle">
    <w:name w:val="consplustitle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00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0078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00788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unhideWhenUsed/>
    <w:rsid w:val="00E00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0078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2906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906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2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18" Type="http://schemas.openxmlformats.org/officeDocument/2006/relationships/hyperlink" Target="garantf1://12038258.0" TargetMode="External"/><Relationship Id="rId26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1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4" Type="http://schemas.openxmlformats.org/officeDocument/2006/relationships/hyperlink" Target="garantf1://57307604.27021" TargetMode="External"/><Relationship Id="rId7" Type="http://schemas.openxmlformats.org/officeDocument/2006/relationships/hyperlink" Target="consultantplus://offline/ref=924BC9474791B13E1A899D7273643C9F8E5FBEB7B79D4D83CFEA4A11635CEE3DE330C6F7E5A29AC85E72568824D5EB5AF69C9F86E95BR1J" TargetMode="Externa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5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3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0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9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D0BE91EB81514C2939F20B2E129A304FA48F38A4FE500CFB3E4C4DED283B71A4F51EA659E844846D0779FD65N6zDE" TargetMode="External"/><Relationship Id="rId11" Type="http://schemas.openxmlformats.org/officeDocument/2006/relationships/hyperlink" Target="consultantplus://offline/ref=5C4F1B719FF4D3188EEA526315A7C1DBA1C50AD9B274E7F0BF5B27322628B79CC9284A0F5187C5676054B5502338xCM" TargetMode="External"/><Relationship Id="rId24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2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7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3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8" Type="http://schemas.openxmlformats.org/officeDocument/2006/relationships/hyperlink" Target="garantf1://12038258.0" TargetMode="External"/><Relationship Id="rId36" Type="http://schemas.openxmlformats.org/officeDocument/2006/relationships/hyperlink" Target="http://www.gosuslugi.ru" TargetMode="External"/><Relationship Id="rId10" Type="http://schemas.openxmlformats.org/officeDocument/2006/relationships/hyperlink" Target="consultantplus://offline/ref=461ED5CAB0FA46E37D940624D7292F7922F5B36E79DA3BE6F9E3B1AD963665B5EB55D451E78EDB1475B931D76320D26798B8711495RCS0N" TargetMode="External"/><Relationship Id="rId19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1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1ED5CAB0FA46E37D940624D7292F7922F5B36E79DA3BE6F9E3B1AD963665B5EB55D457ED85841160A869D86738CC6F8EA47315R9SDN" TargetMode="External"/><Relationship Id="rId14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2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27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0" Type="http://schemas.openxmlformats.org/officeDocument/2006/relationships/hyperlink" Target="file:///C:\Users\PodyachayaKE\Downloads\%D0%9F%D1%80%D0%B8%D1%81%D0%B2%D0%BE%D0%B5%D0%BD%D0%B8%D0%B5,%20%D0%B8%D0%B7%D0%BC%D0%B5%D0%BD%D0%B5%D0%BD%D0%B8%D0%B5%20%D0%B8%20%D0%B0%D0%BD%D0%BD%D1%83%D0%BB%D0%B8%D1%80%D0%BE%D0%B2%D0%B0%D0%BD%D0%B8%D0%B5%20%D0%B0%D0%B4%D1%80%D0%B5%D1%81%D0%BE%D0%B2%20%D0%BE%D0%B1%D1%8A%D0%B5%D0%BA%D1%82%D0%BE%D0%B2%20%D0%B0%D0%B4%D1%80%D0%B5%D1%81%D0%B0%D1%86%D0%B8%D0%B8.docx" TargetMode="External"/><Relationship Id="rId35" Type="http://schemas.openxmlformats.org/officeDocument/2006/relationships/hyperlink" Target="garantf1://57307604.27023" TargetMode="External"/><Relationship Id="rId8" Type="http://schemas.openxmlformats.org/officeDocument/2006/relationships/hyperlink" Target="consultantplus://offline/ref=EA97C6E67D05281BA26527A95D4F7002803F3BFF7D8F79DE2E8235FF4A92CF21AEF6D8E2E3C5E79E9EEEBFFD31973FFE87120EA63FBD3B196CLEN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32</Pages>
  <Words>12955</Words>
  <Characters>73848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Воздвижинка</cp:lastModifiedBy>
  <cp:revision>11</cp:revision>
  <cp:lastPrinted>2022-03-21T09:37:00Z</cp:lastPrinted>
  <dcterms:created xsi:type="dcterms:W3CDTF">2021-12-08T06:39:00Z</dcterms:created>
  <dcterms:modified xsi:type="dcterms:W3CDTF">2022-03-21T09:38:00Z</dcterms:modified>
</cp:coreProperties>
</file>